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7D2277" w14:textId="77777777" w:rsidR="00CE5738" w:rsidRPr="005F008F" w:rsidRDefault="00CE5738" w:rsidP="00D66FD2">
      <w:pPr>
        <w:ind w:firstLine="0"/>
        <w:jc w:val="center"/>
        <w:rPr>
          <w:rFonts w:asciiTheme="majorHAnsi" w:hAnsiTheme="majorHAnsi" w:cstheme="majorHAnsi"/>
        </w:rPr>
      </w:pPr>
    </w:p>
    <w:p w14:paraId="6744A5DD" w14:textId="77777777" w:rsidR="00CE5738" w:rsidRPr="005F008F" w:rsidRDefault="00CE5738" w:rsidP="00D66FD2">
      <w:pPr>
        <w:ind w:firstLine="0"/>
        <w:jc w:val="center"/>
        <w:rPr>
          <w:rFonts w:asciiTheme="majorHAnsi" w:hAnsiTheme="majorHAnsi" w:cstheme="majorHAnsi"/>
        </w:rPr>
      </w:pPr>
    </w:p>
    <w:p w14:paraId="2D6A89DB" w14:textId="77777777" w:rsidR="00CE5738" w:rsidRPr="005F008F" w:rsidRDefault="00CE5738" w:rsidP="00D66FD2">
      <w:pPr>
        <w:ind w:firstLine="0"/>
        <w:jc w:val="center"/>
        <w:rPr>
          <w:rFonts w:asciiTheme="majorHAnsi" w:hAnsiTheme="majorHAnsi" w:cstheme="majorHAnsi"/>
        </w:rPr>
      </w:pPr>
    </w:p>
    <w:p w14:paraId="4710FF8C" w14:textId="77777777" w:rsidR="00CE5738" w:rsidRPr="005F008F" w:rsidRDefault="00CE5738" w:rsidP="00D66FD2">
      <w:pPr>
        <w:ind w:firstLine="0"/>
        <w:jc w:val="center"/>
        <w:rPr>
          <w:rFonts w:asciiTheme="majorHAnsi" w:hAnsiTheme="majorHAnsi" w:cstheme="majorHAnsi"/>
        </w:rPr>
      </w:pPr>
    </w:p>
    <w:p w14:paraId="17288CD2" w14:textId="77777777" w:rsidR="00CE5738" w:rsidRPr="005F008F" w:rsidRDefault="00CE5738" w:rsidP="00D66FD2">
      <w:pPr>
        <w:ind w:firstLine="0"/>
        <w:jc w:val="center"/>
        <w:rPr>
          <w:rFonts w:asciiTheme="majorHAnsi" w:hAnsiTheme="majorHAnsi" w:cstheme="majorHAnsi"/>
        </w:rPr>
      </w:pPr>
    </w:p>
    <w:p w14:paraId="1C8A27B4" w14:textId="77777777" w:rsidR="00CE5738" w:rsidRPr="005F008F" w:rsidRDefault="00CE5738" w:rsidP="00D66FD2">
      <w:pPr>
        <w:ind w:firstLine="0"/>
        <w:jc w:val="center"/>
        <w:rPr>
          <w:rFonts w:asciiTheme="majorHAnsi" w:hAnsiTheme="majorHAnsi" w:cstheme="majorHAnsi"/>
        </w:rPr>
      </w:pPr>
    </w:p>
    <w:p w14:paraId="7C41A622" w14:textId="7F643E17" w:rsidR="008B217E" w:rsidRPr="005F008F" w:rsidRDefault="00D55872" w:rsidP="00D66FD2">
      <w:pPr>
        <w:ind w:firstLine="0"/>
        <w:jc w:val="center"/>
        <w:rPr>
          <w:rFonts w:asciiTheme="majorHAnsi" w:hAnsiTheme="majorHAnsi" w:cstheme="majorHAnsi"/>
        </w:rPr>
      </w:pPr>
      <w:r w:rsidRPr="005F008F">
        <w:rPr>
          <w:rFonts w:asciiTheme="majorHAnsi" w:hAnsiTheme="majorHAnsi" w:cstheme="majorHAnsi"/>
        </w:rPr>
        <w:t>Bronchial Hygiene</w:t>
      </w:r>
    </w:p>
    <w:p w14:paraId="3C96E955" w14:textId="778D2141" w:rsidR="00CE5738" w:rsidRPr="005F008F" w:rsidRDefault="00D55872" w:rsidP="00D66FD2">
      <w:pPr>
        <w:ind w:firstLine="0"/>
        <w:jc w:val="center"/>
        <w:rPr>
          <w:rFonts w:asciiTheme="majorHAnsi" w:hAnsiTheme="majorHAnsi" w:cstheme="majorHAnsi"/>
        </w:rPr>
      </w:pPr>
      <w:r w:rsidRPr="005F008F">
        <w:rPr>
          <w:rFonts w:asciiTheme="majorHAnsi" w:hAnsiTheme="majorHAnsi" w:cstheme="majorHAnsi"/>
        </w:rPr>
        <w:t>Student’s Name</w:t>
      </w:r>
    </w:p>
    <w:p w14:paraId="4229BBDA" w14:textId="5A55FFCD" w:rsidR="00CE5738" w:rsidRPr="005F008F" w:rsidRDefault="00D55872" w:rsidP="00D66FD2">
      <w:pPr>
        <w:ind w:firstLine="0"/>
        <w:jc w:val="center"/>
        <w:rPr>
          <w:rFonts w:asciiTheme="majorHAnsi" w:hAnsiTheme="majorHAnsi" w:cstheme="majorHAnsi"/>
        </w:rPr>
      </w:pPr>
      <w:r w:rsidRPr="005F008F">
        <w:rPr>
          <w:rFonts w:asciiTheme="majorHAnsi" w:hAnsiTheme="majorHAnsi" w:cstheme="majorHAnsi"/>
        </w:rPr>
        <w:t>Institutional Affiliation</w:t>
      </w:r>
    </w:p>
    <w:p w14:paraId="3043347D" w14:textId="38DCBF47" w:rsidR="00CE5738" w:rsidRPr="005F008F" w:rsidRDefault="00D55872" w:rsidP="00D66FD2">
      <w:pPr>
        <w:ind w:firstLine="0"/>
        <w:jc w:val="center"/>
        <w:rPr>
          <w:rFonts w:asciiTheme="majorHAnsi" w:hAnsiTheme="majorHAnsi" w:cstheme="majorHAnsi"/>
        </w:rPr>
      </w:pPr>
      <w:r w:rsidRPr="005F008F">
        <w:rPr>
          <w:rFonts w:asciiTheme="majorHAnsi" w:hAnsiTheme="majorHAnsi" w:cstheme="majorHAnsi"/>
        </w:rPr>
        <w:t>Date</w:t>
      </w:r>
    </w:p>
    <w:p w14:paraId="07A2DADE" w14:textId="77777777" w:rsidR="00CE5738" w:rsidRPr="005F008F" w:rsidRDefault="00D55872" w:rsidP="00D66FD2">
      <w:pPr>
        <w:rPr>
          <w:rFonts w:asciiTheme="majorHAnsi" w:hAnsiTheme="majorHAnsi" w:cstheme="majorHAnsi"/>
        </w:rPr>
      </w:pPr>
      <w:r w:rsidRPr="005F008F">
        <w:rPr>
          <w:rFonts w:asciiTheme="majorHAnsi" w:hAnsiTheme="majorHAnsi" w:cstheme="majorHAnsi"/>
        </w:rPr>
        <w:br w:type="page"/>
      </w:r>
    </w:p>
    <w:p w14:paraId="4423AA8E" w14:textId="6536632D" w:rsidR="008B217E" w:rsidRPr="005F008F" w:rsidRDefault="00D55872" w:rsidP="00D66FD2">
      <w:pPr>
        <w:ind w:firstLine="0"/>
        <w:jc w:val="center"/>
        <w:rPr>
          <w:rFonts w:asciiTheme="majorHAnsi" w:hAnsiTheme="majorHAnsi" w:cstheme="majorHAnsi"/>
        </w:rPr>
      </w:pPr>
      <w:r w:rsidRPr="005F008F">
        <w:rPr>
          <w:rFonts w:asciiTheme="majorHAnsi" w:hAnsiTheme="majorHAnsi" w:cstheme="majorHAnsi"/>
        </w:rPr>
        <w:lastRenderedPageBreak/>
        <w:t>Bronchial Hygiene</w:t>
      </w:r>
    </w:p>
    <w:p w14:paraId="72879B8C" w14:textId="6F895C10" w:rsidR="003566D4" w:rsidRPr="005F008F" w:rsidRDefault="00D55872" w:rsidP="00D66FD2">
      <w:pPr>
        <w:ind w:firstLine="0"/>
        <w:jc w:val="center"/>
        <w:rPr>
          <w:rFonts w:asciiTheme="majorHAnsi" w:hAnsiTheme="majorHAnsi" w:cstheme="majorHAnsi"/>
          <w:b/>
          <w:bCs/>
        </w:rPr>
      </w:pPr>
      <w:r w:rsidRPr="005F008F">
        <w:rPr>
          <w:rFonts w:asciiTheme="majorHAnsi" w:hAnsiTheme="majorHAnsi" w:cstheme="majorHAnsi"/>
          <w:b/>
          <w:bCs/>
        </w:rPr>
        <w:t>Introduction</w:t>
      </w:r>
    </w:p>
    <w:p w14:paraId="1E42E656" w14:textId="71BE5448" w:rsidR="00296B72" w:rsidRPr="005F008F"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Bronchial hygiene is a diverse and broad terminology </w:t>
      </w:r>
      <w:r w:rsidR="00D66FD2">
        <w:rPr>
          <w:rFonts w:asciiTheme="majorHAnsi" w:hAnsiTheme="majorHAnsi" w:cstheme="majorHAnsi"/>
        </w:rPr>
        <w:t>that</w:t>
      </w:r>
      <w:r w:rsidRPr="005F008F">
        <w:rPr>
          <w:rFonts w:asciiTheme="majorHAnsi" w:hAnsiTheme="majorHAnsi" w:cstheme="majorHAnsi"/>
        </w:rPr>
        <w:t xml:space="preserve"> encompasses several therapies aimed at clearing and making clean the airway</w:t>
      </w:r>
      <w:r w:rsidR="00D66FD2">
        <w:rPr>
          <w:rFonts w:asciiTheme="majorHAnsi" w:hAnsiTheme="majorHAnsi" w:cstheme="majorHAnsi"/>
        </w:rPr>
        <w:t>,</w:t>
      </w:r>
      <w:r w:rsidRPr="005F008F">
        <w:rPr>
          <w:rFonts w:asciiTheme="majorHAnsi" w:hAnsiTheme="majorHAnsi" w:cstheme="majorHAnsi"/>
        </w:rPr>
        <w:t xml:space="preserve"> the respiratory tube.</w:t>
      </w:r>
      <w:r w:rsidR="006562F0" w:rsidRPr="005F008F">
        <w:rPr>
          <w:rFonts w:asciiTheme="majorHAnsi" w:hAnsiTheme="majorHAnsi" w:cstheme="majorHAnsi"/>
        </w:rPr>
        <w:t xml:space="preserve"> It involves </w:t>
      </w:r>
      <w:r w:rsidR="00D66FD2">
        <w:rPr>
          <w:rFonts w:asciiTheme="majorHAnsi" w:hAnsiTheme="majorHAnsi" w:cstheme="majorHAnsi"/>
        </w:rPr>
        <w:t>several</w:t>
      </w:r>
      <w:r w:rsidR="006562F0" w:rsidRPr="005F008F">
        <w:rPr>
          <w:rFonts w:asciiTheme="majorHAnsi" w:hAnsiTheme="majorHAnsi" w:cstheme="majorHAnsi"/>
        </w:rPr>
        <w:t xml:space="preserve"> activities </w:t>
      </w:r>
      <w:r w:rsidR="00D66FD2">
        <w:rPr>
          <w:rFonts w:asciiTheme="majorHAnsi" w:hAnsiTheme="majorHAnsi" w:cstheme="majorHAnsi"/>
        </w:rPr>
        <w:t>that</w:t>
      </w:r>
      <w:r w:rsidR="006562F0" w:rsidRPr="005F008F">
        <w:rPr>
          <w:rFonts w:asciiTheme="majorHAnsi" w:hAnsiTheme="majorHAnsi" w:cstheme="majorHAnsi"/>
        </w:rPr>
        <w:t xml:space="preserve"> a</w:t>
      </w:r>
      <w:r w:rsidR="00D66FD2">
        <w:rPr>
          <w:rFonts w:asciiTheme="majorHAnsi" w:hAnsiTheme="majorHAnsi" w:cstheme="majorHAnsi"/>
        </w:rPr>
        <w:t>pply</w:t>
      </w:r>
      <w:r w:rsidR="006562F0" w:rsidRPr="005F008F">
        <w:rPr>
          <w:rFonts w:asciiTheme="majorHAnsi" w:hAnsiTheme="majorHAnsi" w:cstheme="majorHAnsi"/>
        </w:rPr>
        <w:t xml:space="preserve"> </w:t>
      </w:r>
      <w:r w:rsidR="00D66FD2">
        <w:rPr>
          <w:rFonts w:asciiTheme="majorHAnsi" w:hAnsiTheme="majorHAnsi" w:cstheme="majorHAnsi"/>
        </w:rPr>
        <w:t>to</w:t>
      </w:r>
      <w:r w:rsidR="006562F0" w:rsidRPr="005F008F">
        <w:rPr>
          <w:rFonts w:asciiTheme="majorHAnsi" w:hAnsiTheme="majorHAnsi" w:cstheme="majorHAnsi"/>
        </w:rPr>
        <w:t xml:space="preserve"> different conditions and with different patients. Manual cough is one way which is used to emit secretions and maintain a clear breathing tube. </w:t>
      </w:r>
      <w:proofErr w:type="spellStart"/>
      <w:r w:rsidR="00546297">
        <w:rPr>
          <w:color w:val="000000"/>
          <w:shd w:val="clear" w:color="auto" w:fill="FFFFFF"/>
        </w:rPr>
        <w:t>Goodfellow</w:t>
      </w:r>
      <w:proofErr w:type="spellEnd"/>
      <w:r w:rsidR="00546297">
        <w:rPr>
          <w:color w:val="000000"/>
          <w:shd w:val="clear" w:color="auto" w:fill="FFFFFF"/>
        </w:rPr>
        <w:t xml:space="preserve"> &amp; Jones, </w:t>
      </w:r>
      <w:r w:rsidR="00B86608">
        <w:rPr>
          <w:color w:val="000000"/>
          <w:shd w:val="clear" w:color="auto" w:fill="FFFFFF"/>
        </w:rPr>
        <w:t>(</w:t>
      </w:r>
      <w:r w:rsidR="00546297">
        <w:rPr>
          <w:color w:val="000000"/>
          <w:shd w:val="clear" w:color="auto" w:fill="FFFFFF"/>
        </w:rPr>
        <w:t xml:space="preserve">2002) tells that </w:t>
      </w:r>
      <w:r w:rsidR="00546297">
        <w:rPr>
          <w:rFonts w:asciiTheme="majorHAnsi" w:hAnsiTheme="majorHAnsi" w:cstheme="majorHAnsi"/>
        </w:rPr>
        <w:t>t</w:t>
      </w:r>
      <w:r w:rsidR="006562F0" w:rsidRPr="005F008F">
        <w:rPr>
          <w:rFonts w:asciiTheme="majorHAnsi" w:hAnsiTheme="majorHAnsi" w:cstheme="majorHAnsi"/>
        </w:rPr>
        <w:t xml:space="preserve">his happens by the assistance of a helper who holds the patient in a </w:t>
      </w:r>
      <w:r w:rsidR="00D66FD2">
        <w:rPr>
          <w:rFonts w:asciiTheme="majorHAnsi" w:hAnsiTheme="majorHAnsi" w:cstheme="majorHAnsi"/>
        </w:rPr>
        <w:t>particular</w:t>
      </w:r>
      <w:r w:rsidR="006562F0" w:rsidRPr="005F008F">
        <w:rPr>
          <w:rFonts w:asciiTheme="majorHAnsi" w:hAnsiTheme="majorHAnsi" w:cstheme="majorHAnsi"/>
        </w:rPr>
        <w:t xml:space="preserve"> specified position</w:t>
      </w:r>
      <w:r w:rsidR="00D66FD2">
        <w:rPr>
          <w:rFonts w:asciiTheme="majorHAnsi" w:hAnsiTheme="majorHAnsi" w:cstheme="majorHAnsi"/>
        </w:rPr>
        <w:t>,</w:t>
      </w:r>
      <w:r w:rsidR="006562F0" w:rsidRPr="005F008F">
        <w:rPr>
          <w:rFonts w:asciiTheme="majorHAnsi" w:hAnsiTheme="majorHAnsi" w:cstheme="majorHAnsi"/>
        </w:rPr>
        <w:t xml:space="preserve"> which allows them to both manual cough</w:t>
      </w:r>
      <w:r w:rsidR="00D66FD2">
        <w:rPr>
          <w:rFonts w:asciiTheme="majorHAnsi" w:hAnsiTheme="majorHAnsi" w:cstheme="majorHAnsi"/>
        </w:rPr>
        <w:t>s</w:t>
      </w:r>
      <w:r w:rsidR="006562F0" w:rsidRPr="005F008F">
        <w:rPr>
          <w:rFonts w:asciiTheme="majorHAnsi" w:hAnsiTheme="majorHAnsi" w:cstheme="majorHAnsi"/>
        </w:rPr>
        <w:t xml:space="preserve"> and </w:t>
      </w:r>
      <w:r w:rsidR="00D66FD2">
        <w:rPr>
          <w:rFonts w:asciiTheme="majorHAnsi" w:hAnsiTheme="majorHAnsi" w:cstheme="majorHAnsi"/>
        </w:rPr>
        <w:t>can</w:t>
      </w:r>
      <w:r w:rsidR="006562F0" w:rsidRPr="005F008F">
        <w:rPr>
          <w:rFonts w:asciiTheme="majorHAnsi" w:hAnsiTheme="majorHAnsi" w:cstheme="majorHAnsi"/>
        </w:rPr>
        <w:t xml:space="preserve"> discharge secretions. The therapist</w:t>
      </w:r>
      <w:r w:rsidR="00D66FD2">
        <w:rPr>
          <w:rFonts w:asciiTheme="majorHAnsi" w:hAnsiTheme="majorHAnsi" w:cstheme="majorHAnsi"/>
        </w:rPr>
        <w:t>,</w:t>
      </w:r>
      <w:r w:rsidR="006562F0" w:rsidRPr="005F008F">
        <w:rPr>
          <w:rFonts w:asciiTheme="majorHAnsi" w:hAnsiTheme="majorHAnsi" w:cstheme="majorHAnsi"/>
        </w:rPr>
        <w:t xml:space="preserve"> too</w:t>
      </w:r>
      <w:r w:rsidR="00D66FD2">
        <w:rPr>
          <w:rFonts w:asciiTheme="majorHAnsi" w:hAnsiTheme="majorHAnsi" w:cstheme="majorHAnsi"/>
        </w:rPr>
        <w:t>,</w:t>
      </w:r>
      <w:r w:rsidR="006562F0" w:rsidRPr="005F008F">
        <w:rPr>
          <w:rFonts w:asciiTheme="majorHAnsi" w:hAnsiTheme="majorHAnsi" w:cstheme="majorHAnsi"/>
        </w:rPr>
        <w:t xml:space="preserve"> may give the patient manual ventilation in their abdomen by placing hands over them. </w:t>
      </w:r>
    </w:p>
    <w:p w14:paraId="6AE613E9" w14:textId="66ACDCD9" w:rsidR="00C2483D" w:rsidRPr="005F008F"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However, the self-manual cough, glossopharyngeal breathing, postural drainage, and suctioning are other means of performing Bronchial hygiene therapy. </w:t>
      </w:r>
      <w:r w:rsidR="00546297">
        <w:rPr>
          <w:rFonts w:asciiTheme="majorHAnsi" w:hAnsiTheme="majorHAnsi" w:cstheme="majorHAnsi"/>
        </w:rPr>
        <w:t xml:space="preserve">According to </w:t>
      </w:r>
      <w:r w:rsidR="00B86608">
        <w:rPr>
          <w:color w:val="000000"/>
          <w:shd w:val="clear" w:color="auto" w:fill="FFFFFF"/>
        </w:rPr>
        <w:t xml:space="preserve">Robert </w:t>
      </w:r>
      <w:proofErr w:type="spellStart"/>
      <w:r w:rsidR="00B86608">
        <w:rPr>
          <w:color w:val="000000"/>
          <w:shd w:val="clear" w:color="auto" w:fill="FFFFFF"/>
        </w:rPr>
        <w:t>Kacmarek</w:t>
      </w:r>
      <w:proofErr w:type="spellEnd"/>
      <w:r w:rsidR="00546297">
        <w:rPr>
          <w:color w:val="000000"/>
          <w:shd w:val="clear" w:color="auto" w:fill="FFFFFF"/>
        </w:rPr>
        <w:t xml:space="preserve"> </w:t>
      </w:r>
      <w:r w:rsidR="00B86608">
        <w:rPr>
          <w:color w:val="000000"/>
          <w:shd w:val="clear" w:color="auto" w:fill="FFFFFF"/>
        </w:rPr>
        <w:t>(</w:t>
      </w:r>
      <w:r w:rsidR="00546297">
        <w:rPr>
          <w:color w:val="000000"/>
          <w:shd w:val="clear" w:color="auto" w:fill="FFFFFF"/>
        </w:rPr>
        <w:t>2019)</w:t>
      </w:r>
      <w:r w:rsidR="00D66FD2">
        <w:rPr>
          <w:color w:val="000000"/>
          <w:shd w:val="clear" w:color="auto" w:fill="FFFFFF"/>
        </w:rPr>
        <w:t>,</w:t>
      </w:r>
      <w:r w:rsidR="00546297">
        <w:rPr>
          <w:color w:val="000000"/>
          <w:shd w:val="clear" w:color="auto" w:fill="FFFFFF"/>
        </w:rPr>
        <w:t xml:space="preserve"> </w:t>
      </w:r>
      <w:r w:rsidR="00546297">
        <w:rPr>
          <w:rFonts w:asciiTheme="majorHAnsi" w:hAnsiTheme="majorHAnsi" w:cstheme="majorHAnsi"/>
        </w:rPr>
        <w:t>t</w:t>
      </w:r>
      <w:r w:rsidR="009D6C23" w:rsidRPr="005F008F">
        <w:rPr>
          <w:rFonts w:asciiTheme="majorHAnsi" w:hAnsiTheme="majorHAnsi" w:cstheme="majorHAnsi"/>
        </w:rPr>
        <w:t xml:space="preserve">here existed various traditional </w:t>
      </w:r>
      <w:r w:rsidR="00D66FD2">
        <w:rPr>
          <w:rFonts w:asciiTheme="majorHAnsi" w:hAnsiTheme="majorHAnsi" w:cstheme="majorHAnsi"/>
        </w:rPr>
        <w:t>way</w:t>
      </w:r>
      <w:r w:rsidR="009D6C23" w:rsidRPr="005F008F">
        <w:rPr>
          <w:rFonts w:asciiTheme="majorHAnsi" w:hAnsiTheme="majorHAnsi" w:cstheme="majorHAnsi"/>
        </w:rPr>
        <w:t>s through which such activities were done</w:t>
      </w:r>
      <w:r w:rsidR="00D66FD2">
        <w:rPr>
          <w:rFonts w:asciiTheme="majorHAnsi" w:hAnsiTheme="majorHAnsi" w:cstheme="majorHAnsi"/>
        </w:rPr>
        <w:t>,</w:t>
      </w:r>
      <w:r w:rsidR="009D6C23" w:rsidRPr="005F008F">
        <w:rPr>
          <w:rFonts w:asciiTheme="majorHAnsi" w:hAnsiTheme="majorHAnsi" w:cstheme="majorHAnsi"/>
        </w:rPr>
        <w:t xml:space="preserve"> as discussed</w:t>
      </w:r>
      <w:r w:rsidR="00D66FD2">
        <w:rPr>
          <w:rFonts w:asciiTheme="majorHAnsi" w:hAnsiTheme="majorHAnsi" w:cstheme="majorHAnsi"/>
        </w:rPr>
        <w:t>. Still,</w:t>
      </w:r>
      <w:r w:rsidR="009D6C23" w:rsidRPr="005F008F">
        <w:rPr>
          <w:rFonts w:asciiTheme="majorHAnsi" w:hAnsiTheme="majorHAnsi" w:cstheme="majorHAnsi"/>
        </w:rPr>
        <w:t xml:space="preserve"> modern means such as </w:t>
      </w:r>
      <w:r w:rsidR="00D66FD2">
        <w:rPr>
          <w:rFonts w:asciiTheme="majorHAnsi" w:hAnsiTheme="majorHAnsi" w:cstheme="majorHAnsi"/>
        </w:rPr>
        <w:t xml:space="preserve">the </w:t>
      </w:r>
      <w:r w:rsidR="009D6C23" w:rsidRPr="005F008F">
        <w:rPr>
          <w:rFonts w:asciiTheme="majorHAnsi" w:hAnsiTheme="majorHAnsi" w:cstheme="majorHAnsi"/>
        </w:rPr>
        <w:t xml:space="preserve">use of </w:t>
      </w:r>
      <w:r w:rsidR="001279D9" w:rsidRPr="005F008F">
        <w:rPr>
          <w:rFonts w:asciiTheme="majorHAnsi" w:hAnsiTheme="majorHAnsi" w:cstheme="majorHAnsi"/>
        </w:rPr>
        <w:t xml:space="preserve">various modified equipment have been adopted for the same. </w:t>
      </w:r>
      <w:r w:rsidRPr="005F008F">
        <w:rPr>
          <w:rFonts w:asciiTheme="majorHAnsi" w:hAnsiTheme="majorHAnsi" w:cstheme="majorHAnsi"/>
        </w:rPr>
        <w:t xml:space="preserve">Bronchial hygiene therapy is a </w:t>
      </w:r>
      <w:r w:rsidR="00D66FD2">
        <w:rPr>
          <w:rFonts w:asciiTheme="majorHAnsi" w:hAnsiTheme="majorHAnsi" w:cstheme="majorHAnsi"/>
        </w:rPr>
        <w:t>critical</w:t>
      </w:r>
      <w:r w:rsidRPr="005F008F">
        <w:rPr>
          <w:rFonts w:asciiTheme="majorHAnsi" w:hAnsiTheme="majorHAnsi" w:cstheme="majorHAnsi"/>
        </w:rPr>
        <w:t xml:space="preserve"> and operative in the event where a patient is given proper care and suitable</w:t>
      </w:r>
      <w:r w:rsidRPr="005F008F">
        <w:rPr>
          <w:rFonts w:asciiTheme="majorHAnsi" w:hAnsiTheme="majorHAnsi" w:cstheme="majorHAnsi"/>
        </w:rPr>
        <w:t xml:space="preserve"> modalities. There </w:t>
      </w:r>
      <w:r w:rsidR="003566D4" w:rsidRPr="005F008F">
        <w:rPr>
          <w:rFonts w:asciiTheme="majorHAnsi" w:hAnsiTheme="majorHAnsi" w:cstheme="majorHAnsi"/>
        </w:rPr>
        <w:t>exist</w:t>
      </w:r>
      <w:r w:rsidRPr="005F008F">
        <w:rPr>
          <w:rFonts w:asciiTheme="majorHAnsi" w:hAnsiTheme="majorHAnsi" w:cstheme="majorHAnsi"/>
        </w:rPr>
        <w:t xml:space="preserve"> several variable bronchial hygiene modalities </w:t>
      </w:r>
      <w:r w:rsidR="004D6E04" w:rsidRPr="005F008F">
        <w:rPr>
          <w:rFonts w:asciiTheme="majorHAnsi" w:hAnsiTheme="majorHAnsi" w:cstheme="majorHAnsi"/>
        </w:rPr>
        <w:t xml:space="preserve">with </w:t>
      </w:r>
      <w:r w:rsidR="00D66FD2">
        <w:rPr>
          <w:rFonts w:asciiTheme="majorHAnsi" w:hAnsiTheme="majorHAnsi" w:cstheme="majorHAnsi"/>
        </w:rPr>
        <w:t>some</w:t>
      </w:r>
      <w:r w:rsidR="004D6E04" w:rsidRPr="005F008F">
        <w:rPr>
          <w:rFonts w:asciiTheme="majorHAnsi" w:hAnsiTheme="majorHAnsi" w:cstheme="majorHAnsi"/>
        </w:rPr>
        <w:t xml:space="preserve"> </w:t>
      </w:r>
      <w:r w:rsidRPr="005F008F">
        <w:rPr>
          <w:rFonts w:asciiTheme="majorHAnsi" w:hAnsiTheme="majorHAnsi" w:cstheme="majorHAnsi"/>
        </w:rPr>
        <w:t>indications, contraindications, and applications</w:t>
      </w:r>
      <w:r w:rsidR="004D6E04" w:rsidRPr="005F008F">
        <w:rPr>
          <w:rFonts w:asciiTheme="majorHAnsi" w:hAnsiTheme="majorHAnsi" w:cstheme="majorHAnsi"/>
        </w:rPr>
        <w:t xml:space="preserve"> that differ </w:t>
      </w:r>
      <w:r w:rsidR="00D66FD2">
        <w:rPr>
          <w:rFonts w:asciiTheme="majorHAnsi" w:hAnsiTheme="majorHAnsi" w:cstheme="majorHAnsi"/>
        </w:rPr>
        <w:t>significan</w:t>
      </w:r>
      <w:r w:rsidR="004D6E04" w:rsidRPr="005F008F">
        <w:rPr>
          <w:rFonts w:asciiTheme="majorHAnsi" w:hAnsiTheme="majorHAnsi" w:cstheme="majorHAnsi"/>
        </w:rPr>
        <w:t>tly</w:t>
      </w:r>
      <w:r w:rsidRPr="005F008F">
        <w:rPr>
          <w:rFonts w:asciiTheme="majorHAnsi" w:hAnsiTheme="majorHAnsi" w:cstheme="majorHAnsi"/>
        </w:rPr>
        <w:t xml:space="preserve">. </w:t>
      </w:r>
    </w:p>
    <w:p w14:paraId="2238FE36" w14:textId="483D7925" w:rsidR="003566D4" w:rsidRPr="005F008F" w:rsidRDefault="00D55872" w:rsidP="00D66FD2">
      <w:pPr>
        <w:spacing w:before="100" w:beforeAutospacing="1" w:after="100" w:afterAutospacing="1"/>
        <w:ind w:firstLine="0"/>
        <w:jc w:val="center"/>
        <w:rPr>
          <w:rFonts w:asciiTheme="majorHAnsi" w:hAnsiTheme="majorHAnsi" w:cstheme="majorHAnsi"/>
          <w:b/>
          <w:bCs/>
        </w:rPr>
      </w:pPr>
      <w:r w:rsidRPr="005F008F">
        <w:rPr>
          <w:rFonts w:asciiTheme="majorHAnsi" w:hAnsiTheme="majorHAnsi" w:cstheme="majorHAnsi"/>
          <w:b/>
          <w:bCs/>
        </w:rPr>
        <w:t>Indications</w:t>
      </w:r>
    </w:p>
    <w:p w14:paraId="795D51F6" w14:textId="42925A31" w:rsidR="003566D4" w:rsidRPr="005F008F"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The term indication in medicine is used to drive the meaning of a </w:t>
      </w:r>
      <w:r w:rsidR="00D66FD2">
        <w:rPr>
          <w:rFonts w:asciiTheme="majorHAnsi" w:hAnsiTheme="majorHAnsi" w:cstheme="majorHAnsi"/>
        </w:rPr>
        <w:t>particular</w:t>
      </w:r>
      <w:r w:rsidRPr="005F008F">
        <w:rPr>
          <w:rFonts w:asciiTheme="majorHAnsi" w:hAnsiTheme="majorHAnsi" w:cstheme="majorHAnsi"/>
        </w:rPr>
        <w:t xml:space="preserve"> drug</w:t>
      </w:r>
      <w:r w:rsidR="00D66FD2">
        <w:rPr>
          <w:rFonts w:asciiTheme="majorHAnsi" w:hAnsiTheme="majorHAnsi" w:cstheme="majorHAnsi"/>
        </w:rPr>
        <w:t>,</w:t>
      </w:r>
      <w:r w:rsidRPr="005F008F">
        <w:rPr>
          <w:rFonts w:asciiTheme="majorHAnsi" w:hAnsiTheme="majorHAnsi" w:cstheme="majorHAnsi"/>
        </w:rPr>
        <w:t xml:space="preserve"> or </w:t>
      </w:r>
      <w:r w:rsidRPr="005F008F">
        <w:rPr>
          <w:rFonts w:asciiTheme="majorHAnsi" w:hAnsiTheme="majorHAnsi" w:cstheme="majorHAnsi"/>
        </w:rPr>
        <w:t xml:space="preserve">therapy is meant to be used in </w:t>
      </w:r>
      <w:r w:rsidR="00D66FD2">
        <w:rPr>
          <w:rFonts w:asciiTheme="majorHAnsi" w:hAnsiTheme="majorHAnsi" w:cstheme="majorHAnsi"/>
        </w:rPr>
        <w:t xml:space="preserve">the </w:t>
      </w:r>
      <w:r w:rsidRPr="005F008F">
        <w:rPr>
          <w:rFonts w:asciiTheme="majorHAnsi" w:hAnsiTheme="majorHAnsi" w:cstheme="majorHAnsi"/>
        </w:rPr>
        <w:t xml:space="preserve">treatment of a </w:t>
      </w:r>
      <w:r w:rsidR="00D66FD2">
        <w:rPr>
          <w:rFonts w:asciiTheme="majorHAnsi" w:hAnsiTheme="majorHAnsi" w:cstheme="majorHAnsi"/>
        </w:rPr>
        <w:t>specific</w:t>
      </w:r>
      <w:r w:rsidRPr="005F008F">
        <w:rPr>
          <w:rFonts w:asciiTheme="majorHAnsi" w:hAnsiTheme="majorHAnsi" w:cstheme="majorHAnsi"/>
        </w:rPr>
        <w:t xml:space="preserve"> specified </w:t>
      </w:r>
      <w:r w:rsidR="009D6C23" w:rsidRPr="005F008F">
        <w:rPr>
          <w:rFonts w:asciiTheme="majorHAnsi" w:hAnsiTheme="majorHAnsi" w:cstheme="majorHAnsi"/>
        </w:rPr>
        <w:t xml:space="preserve">disease or condition. Therefore, if </w:t>
      </w:r>
      <w:r w:rsidR="00D66FD2">
        <w:rPr>
          <w:rFonts w:asciiTheme="majorHAnsi" w:hAnsiTheme="majorHAnsi" w:cstheme="majorHAnsi"/>
        </w:rPr>
        <w:t xml:space="preserve">the use treats </w:t>
      </w:r>
      <w:r w:rsidR="009D6C23" w:rsidRPr="005F008F">
        <w:rPr>
          <w:rFonts w:asciiTheme="majorHAnsi" w:hAnsiTheme="majorHAnsi" w:cstheme="majorHAnsi"/>
        </w:rPr>
        <w:t xml:space="preserve">a </w:t>
      </w:r>
      <w:r w:rsidR="00D66FD2">
        <w:rPr>
          <w:rFonts w:asciiTheme="majorHAnsi" w:hAnsiTheme="majorHAnsi" w:cstheme="majorHAnsi"/>
        </w:rPr>
        <w:t>particular</w:t>
      </w:r>
      <w:r w:rsidR="009D6C23" w:rsidRPr="005F008F">
        <w:rPr>
          <w:rFonts w:asciiTheme="majorHAnsi" w:hAnsiTheme="majorHAnsi" w:cstheme="majorHAnsi"/>
        </w:rPr>
        <w:t xml:space="preserve"> drug's illness, then that disease is an indication of that </w:t>
      </w:r>
      <w:r w:rsidR="009D6C23" w:rsidRPr="005F008F">
        <w:rPr>
          <w:rFonts w:asciiTheme="majorHAnsi" w:hAnsiTheme="majorHAnsi" w:cstheme="majorHAnsi"/>
        </w:rPr>
        <w:lastRenderedPageBreak/>
        <w:t xml:space="preserve">drug and inversely that </w:t>
      </w:r>
      <w:r w:rsidR="00D66FD2">
        <w:rPr>
          <w:rFonts w:asciiTheme="majorHAnsi" w:hAnsiTheme="majorHAnsi" w:cstheme="majorHAnsi"/>
        </w:rPr>
        <w:t>medication</w:t>
      </w:r>
      <w:r w:rsidR="009D6C23" w:rsidRPr="005F008F">
        <w:rPr>
          <w:rFonts w:asciiTheme="majorHAnsi" w:hAnsiTheme="majorHAnsi" w:cstheme="majorHAnsi"/>
        </w:rPr>
        <w:t xml:space="preserve"> is indicated to treat that disease.</w:t>
      </w:r>
      <w:r w:rsidR="001279D9" w:rsidRPr="005F008F">
        <w:rPr>
          <w:rFonts w:asciiTheme="majorHAnsi" w:hAnsiTheme="majorHAnsi" w:cstheme="majorHAnsi"/>
        </w:rPr>
        <w:t xml:space="preserve"> Generally, Bronchial hygiene therapy is meant to work for patients with acute respiratory problems. </w:t>
      </w:r>
      <w:r w:rsidR="00546297">
        <w:rPr>
          <w:rFonts w:asciiTheme="majorHAnsi" w:hAnsiTheme="majorHAnsi" w:cstheme="majorHAnsi"/>
        </w:rPr>
        <w:t xml:space="preserve">In the perception of </w:t>
      </w:r>
      <w:r w:rsidR="00B86608">
        <w:rPr>
          <w:color w:val="000000"/>
          <w:shd w:val="clear" w:color="auto" w:fill="FFFFFF"/>
        </w:rPr>
        <w:t>Peruzzi &amp; Smith</w:t>
      </w:r>
      <w:r w:rsidR="00546297">
        <w:rPr>
          <w:color w:val="000000"/>
          <w:shd w:val="clear" w:color="auto" w:fill="FFFFFF"/>
        </w:rPr>
        <w:t xml:space="preserve"> </w:t>
      </w:r>
      <w:r w:rsidR="00B86608">
        <w:rPr>
          <w:color w:val="000000"/>
          <w:shd w:val="clear" w:color="auto" w:fill="FFFFFF"/>
        </w:rPr>
        <w:t>(</w:t>
      </w:r>
      <w:r w:rsidR="00546297">
        <w:rPr>
          <w:color w:val="000000"/>
          <w:shd w:val="clear" w:color="auto" w:fill="FFFFFF"/>
        </w:rPr>
        <w:t>1995)</w:t>
      </w:r>
      <w:r w:rsidR="00D66FD2">
        <w:rPr>
          <w:color w:val="000000"/>
          <w:shd w:val="clear" w:color="auto" w:fill="FFFFFF"/>
        </w:rPr>
        <w:t xml:space="preserve">, </w:t>
      </w:r>
      <w:r w:rsidR="00B86608">
        <w:rPr>
          <w:rFonts w:asciiTheme="majorHAnsi" w:hAnsiTheme="majorHAnsi" w:cstheme="majorHAnsi"/>
        </w:rPr>
        <w:t>t</w:t>
      </w:r>
      <w:r w:rsidR="001279D9" w:rsidRPr="005F008F">
        <w:rPr>
          <w:rFonts w:asciiTheme="majorHAnsi" w:hAnsiTheme="majorHAnsi" w:cstheme="majorHAnsi"/>
        </w:rPr>
        <w:t>hese problems may cause copious secretions.</w:t>
      </w:r>
      <w:r w:rsidR="009D6C23" w:rsidRPr="005F008F">
        <w:rPr>
          <w:rFonts w:asciiTheme="majorHAnsi" w:hAnsiTheme="majorHAnsi" w:cstheme="majorHAnsi"/>
        </w:rPr>
        <w:t xml:space="preserve"> </w:t>
      </w:r>
      <w:r w:rsidR="001279D9" w:rsidRPr="005F008F">
        <w:rPr>
          <w:rFonts w:asciiTheme="majorHAnsi" w:hAnsiTheme="majorHAnsi" w:cstheme="majorHAnsi"/>
        </w:rPr>
        <w:t xml:space="preserve">They include; Cystic fibrosis, Bronchiectasis, Ciliary dyskinetic syndromes, Chronic bronchitis, </w:t>
      </w:r>
      <w:r w:rsidR="009D6C23" w:rsidRPr="005F008F">
        <w:rPr>
          <w:rFonts w:asciiTheme="majorHAnsi" w:hAnsiTheme="majorHAnsi" w:cstheme="majorHAnsi"/>
        </w:rPr>
        <w:t xml:space="preserve">COPD, </w:t>
      </w:r>
      <w:r w:rsidR="001279D9" w:rsidRPr="005F008F">
        <w:rPr>
          <w:rFonts w:asciiTheme="majorHAnsi" w:hAnsiTheme="majorHAnsi" w:cstheme="majorHAnsi"/>
        </w:rPr>
        <w:t xml:space="preserve">and </w:t>
      </w:r>
      <w:r w:rsidR="009D6C23" w:rsidRPr="005F008F">
        <w:rPr>
          <w:rFonts w:asciiTheme="majorHAnsi" w:hAnsiTheme="majorHAnsi" w:cstheme="majorHAnsi"/>
        </w:rPr>
        <w:t xml:space="preserve">Pneumonia. It should be understood that the primary target of performing this form of therapy is to ensure ease in gaseous exchange as well as reduce the struggle that may arise to patients in the case of </w:t>
      </w:r>
      <w:r w:rsidR="00D66FD2">
        <w:rPr>
          <w:rFonts w:asciiTheme="majorHAnsi" w:hAnsiTheme="majorHAnsi" w:cstheme="majorHAnsi"/>
        </w:rPr>
        <w:t xml:space="preserve">a </w:t>
      </w:r>
      <w:r w:rsidR="009D6C23" w:rsidRPr="005F008F">
        <w:rPr>
          <w:rFonts w:asciiTheme="majorHAnsi" w:hAnsiTheme="majorHAnsi" w:cstheme="majorHAnsi"/>
        </w:rPr>
        <w:t>blocked breathing system.</w:t>
      </w:r>
    </w:p>
    <w:p w14:paraId="45853AB3" w14:textId="4D6BE6B4" w:rsidR="009E0A1F" w:rsidRPr="005F008F"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The use of </w:t>
      </w:r>
      <w:r w:rsidR="00894286" w:rsidRPr="005F008F">
        <w:rPr>
          <w:rFonts w:asciiTheme="majorHAnsi" w:hAnsiTheme="majorHAnsi" w:cstheme="majorHAnsi"/>
        </w:rPr>
        <w:t xml:space="preserve">bronchial hygiene therapy is done to both short and long term but for different reasons. In the case of short-term usage, the main target is usually to reduce the work of breathing as well as improving the mode of gaseous exchange. Through this, it helps the patient not to be a victim of respiratory complications. However, </w:t>
      </w:r>
      <w:r w:rsidR="00B86608">
        <w:rPr>
          <w:color w:val="000000"/>
          <w:shd w:val="clear" w:color="auto" w:fill="FFFFFF"/>
        </w:rPr>
        <w:t>Peruzzi &amp; Smith (1995</w:t>
      </w:r>
      <w:proofErr w:type="gramStart"/>
      <w:r w:rsidR="00B86608">
        <w:rPr>
          <w:color w:val="000000"/>
          <w:shd w:val="clear" w:color="auto" w:fill="FFFFFF"/>
        </w:rPr>
        <w:t>),</w:t>
      </w:r>
      <w:proofErr w:type="gramEnd"/>
      <w:r w:rsidR="00B86608">
        <w:rPr>
          <w:color w:val="000000"/>
          <w:shd w:val="clear" w:color="auto" w:fill="FFFFFF"/>
        </w:rPr>
        <w:t xml:space="preserve"> </w:t>
      </w:r>
      <w:r w:rsidR="00546297">
        <w:rPr>
          <w:color w:val="000000"/>
          <w:shd w:val="clear" w:color="auto" w:fill="FFFFFF"/>
        </w:rPr>
        <w:t xml:space="preserve">purports that </w:t>
      </w:r>
      <w:r w:rsidR="00894286" w:rsidRPr="005F008F">
        <w:rPr>
          <w:rFonts w:asciiTheme="majorHAnsi" w:hAnsiTheme="majorHAnsi" w:cstheme="majorHAnsi"/>
        </w:rPr>
        <w:t>the same therapy has a long-term goal of ensuring that the patient does not develop respiratory deformities in the aftermath. The patient is also expected to have gone through this therapy to go back to a normally functioning person, especially in the breathing and respiration sector. Therefore, bronchial t</w:t>
      </w:r>
      <w:r w:rsidR="00D66FD2">
        <w:rPr>
          <w:rFonts w:asciiTheme="majorHAnsi" w:hAnsiTheme="majorHAnsi" w:cstheme="majorHAnsi"/>
        </w:rPr>
        <w:t>reatment</w:t>
      </w:r>
      <w:r w:rsidR="00894286" w:rsidRPr="005F008F">
        <w:rPr>
          <w:rFonts w:asciiTheme="majorHAnsi" w:hAnsiTheme="majorHAnsi" w:cstheme="majorHAnsi"/>
        </w:rPr>
        <w:t xml:space="preserve"> is a tool that serves to help a patient now and later.</w:t>
      </w:r>
    </w:p>
    <w:p w14:paraId="411326DF" w14:textId="551C6980" w:rsidR="00894286"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The indications of these therapies are stemmed and rooted in the </w:t>
      </w:r>
      <w:r w:rsidR="00D66FD2">
        <w:rPr>
          <w:rFonts w:asciiTheme="majorHAnsi" w:hAnsiTheme="majorHAnsi" w:cstheme="majorHAnsi"/>
        </w:rPr>
        <w:t>detailed</w:t>
      </w:r>
      <w:r w:rsidRPr="005F008F">
        <w:rPr>
          <w:rFonts w:asciiTheme="majorHAnsi" w:hAnsiTheme="majorHAnsi" w:cstheme="majorHAnsi"/>
        </w:rPr>
        <w:t xml:space="preserve"> analysis of a patient’s pathophysiology</w:t>
      </w:r>
      <w:r w:rsidR="00D66FD2">
        <w:rPr>
          <w:rFonts w:asciiTheme="majorHAnsi" w:hAnsiTheme="majorHAnsi" w:cstheme="majorHAnsi"/>
        </w:rPr>
        <w:t>,</w:t>
      </w:r>
      <w:r w:rsidRPr="005F008F">
        <w:rPr>
          <w:rFonts w:asciiTheme="majorHAnsi" w:hAnsiTheme="majorHAnsi" w:cstheme="majorHAnsi"/>
        </w:rPr>
        <w:t xml:space="preserve"> which enables proper </w:t>
      </w:r>
      <w:r w:rsidR="00D66FD2">
        <w:rPr>
          <w:rFonts w:asciiTheme="majorHAnsi" w:hAnsiTheme="majorHAnsi" w:cstheme="majorHAnsi"/>
        </w:rPr>
        <w:t>evidence</w:t>
      </w:r>
      <w:r w:rsidRPr="005F008F">
        <w:rPr>
          <w:rFonts w:asciiTheme="majorHAnsi" w:hAnsiTheme="majorHAnsi" w:cstheme="majorHAnsi"/>
        </w:rPr>
        <w:t xml:space="preserve">. For a patient to be indicated for this therapy, they must at least have one </w:t>
      </w:r>
      <w:r w:rsidRPr="005F008F">
        <w:rPr>
          <w:rFonts w:asciiTheme="majorHAnsi" w:hAnsiTheme="majorHAnsi" w:cstheme="majorHAnsi"/>
        </w:rPr>
        <w:t>of the two most signs. One of these is the excessive production of sputum. If a patient produces more or equal to 12 teaspoons of sputum or an equ</w:t>
      </w:r>
      <w:r w:rsidR="00D66FD2">
        <w:rPr>
          <w:rFonts w:asciiTheme="majorHAnsi" w:hAnsiTheme="majorHAnsi" w:cstheme="majorHAnsi"/>
        </w:rPr>
        <w:t>ivalent</w:t>
      </w:r>
      <w:r w:rsidRPr="005F008F">
        <w:rPr>
          <w:rFonts w:asciiTheme="majorHAnsi" w:hAnsiTheme="majorHAnsi" w:cstheme="majorHAnsi"/>
        </w:rPr>
        <w:t xml:space="preserve"> amount in other measures such as half a cup, they may require the use of bronchial therapy. </w:t>
      </w:r>
      <w:r w:rsidR="00EF4098" w:rsidRPr="005F008F">
        <w:rPr>
          <w:rFonts w:asciiTheme="majorHAnsi" w:hAnsiTheme="majorHAnsi" w:cstheme="majorHAnsi"/>
        </w:rPr>
        <w:t>However, anything lesser would serve to show that the t</w:t>
      </w:r>
      <w:r w:rsidR="00D66FD2">
        <w:rPr>
          <w:rFonts w:asciiTheme="majorHAnsi" w:hAnsiTheme="majorHAnsi" w:cstheme="majorHAnsi"/>
        </w:rPr>
        <w:t>reatment</w:t>
      </w:r>
      <w:r w:rsidR="00EF4098" w:rsidRPr="005F008F">
        <w:rPr>
          <w:rFonts w:asciiTheme="majorHAnsi" w:hAnsiTheme="majorHAnsi" w:cstheme="majorHAnsi"/>
        </w:rPr>
        <w:t xml:space="preserve"> should not be indicated. On the other side</w:t>
      </w:r>
      <w:r w:rsidR="00D66FD2">
        <w:rPr>
          <w:rFonts w:asciiTheme="majorHAnsi" w:hAnsiTheme="majorHAnsi" w:cstheme="majorHAnsi"/>
        </w:rPr>
        <w:t>,</w:t>
      </w:r>
      <w:r w:rsidR="00EF4098" w:rsidRPr="005F008F">
        <w:rPr>
          <w:rFonts w:asciiTheme="majorHAnsi" w:hAnsiTheme="majorHAnsi" w:cstheme="majorHAnsi"/>
        </w:rPr>
        <w:t xml:space="preserve"> </w:t>
      </w:r>
      <w:proofErr w:type="gramStart"/>
      <w:r w:rsidR="00EF4098" w:rsidRPr="005F008F">
        <w:rPr>
          <w:rFonts w:asciiTheme="majorHAnsi" w:hAnsiTheme="majorHAnsi" w:cstheme="majorHAnsi"/>
        </w:rPr>
        <w:t>a patient who establish</w:t>
      </w:r>
      <w:proofErr w:type="gramEnd"/>
      <w:r w:rsidR="00EF4098" w:rsidRPr="005F008F">
        <w:rPr>
          <w:rFonts w:asciiTheme="majorHAnsi" w:hAnsiTheme="majorHAnsi" w:cstheme="majorHAnsi"/>
        </w:rPr>
        <w:t xml:space="preserve"> signs of a</w:t>
      </w:r>
      <w:r w:rsidR="00D66FD2">
        <w:rPr>
          <w:rFonts w:asciiTheme="majorHAnsi" w:hAnsiTheme="majorHAnsi" w:cstheme="majorHAnsi"/>
        </w:rPr>
        <w:t>n ineffective cough</w:t>
      </w:r>
      <w:r w:rsidR="00EF4098" w:rsidRPr="005F008F">
        <w:rPr>
          <w:rFonts w:asciiTheme="majorHAnsi" w:hAnsiTheme="majorHAnsi" w:cstheme="majorHAnsi"/>
        </w:rPr>
        <w:t>, usually call</w:t>
      </w:r>
      <w:r w:rsidR="00D66FD2">
        <w:rPr>
          <w:rFonts w:asciiTheme="majorHAnsi" w:hAnsiTheme="majorHAnsi" w:cstheme="majorHAnsi"/>
        </w:rPr>
        <w:t>s</w:t>
      </w:r>
      <w:r w:rsidR="00EF4098" w:rsidRPr="005F008F">
        <w:rPr>
          <w:rFonts w:asciiTheme="majorHAnsi" w:hAnsiTheme="majorHAnsi" w:cstheme="majorHAnsi"/>
        </w:rPr>
        <w:t xml:space="preserve"> </w:t>
      </w:r>
      <w:r w:rsidR="00EF4098" w:rsidRPr="005F008F">
        <w:rPr>
          <w:rFonts w:asciiTheme="majorHAnsi" w:hAnsiTheme="majorHAnsi" w:cstheme="majorHAnsi"/>
        </w:rPr>
        <w:lastRenderedPageBreak/>
        <w:t>for the indication of this therapy</w:t>
      </w:r>
      <w:r w:rsidR="00546297">
        <w:rPr>
          <w:rFonts w:asciiTheme="majorHAnsi" w:hAnsiTheme="majorHAnsi" w:cstheme="majorHAnsi"/>
        </w:rPr>
        <w:t xml:space="preserve"> as told by </w:t>
      </w:r>
      <w:proofErr w:type="spellStart"/>
      <w:r w:rsidR="00B86608">
        <w:rPr>
          <w:color w:val="000000"/>
          <w:shd w:val="clear" w:color="auto" w:fill="FFFFFF"/>
        </w:rPr>
        <w:t>Goodfellow</w:t>
      </w:r>
      <w:proofErr w:type="spellEnd"/>
      <w:r w:rsidR="00B86608">
        <w:rPr>
          <w:color w:val="000000"/>
          <w:shd w:val="clear" w:color="auto" w:fill="FFFFFF"/>
        </w:rPr>
        <w:t xml:space="preserve"> &amp; Jones (</w:t>
      </w:r>
      <w:r w:rsidR="00546297">
        <w:rPr>
          <w:color w:val="000000"/>
          <w:shd w:val="clear" w:color="auto" w:fill="FFFFFF"/>
        </w:rPr>
        <w:t>2002)</w:t>
      </w:r>
      <w:r w:rsidR="00EF4098" w:rsidRPr="005F008F">
        <w:rPr>
          <w:rFonts w:asciiTheme="majorHAnsi" w:hAnsiTheme="majorHAnsi" w:cstheme="majorHAnsi"/>
        </w:rPr>
        <w:t xml:space="preserve">. This condition may be so due to a patient being generally weak or having some pain while coughing. The use of this therapy has no much assistance </w:t>
      </w:r>
      <w:r w:rsidR="00D66FD2">
        <w:rPr>
          <w:rFonts w:asciiTheme="majorHAnsi" w:hAnsiTheme="majorHAnsi" w:cstheme="majorHAnsi"/>
        </w:rPr>
        <w:t>for</w:t>
      </w:r>
      <w:r w:rsidR="00EF4098" w:rsidRPr="005F008F">
        <w:rPr>
          <w:rFonts w:asciiTheme="majorHAnsi" w:hAnsiTheme="majorHAnsi" w:cstheme="majorHAnsi"/>
        </w:rPr>
        <w:t xml:space="preserve"> patients </w:t>
      </w:r>
      <w:r w:rsidR="00D66FD2">
        <w:rPr>
          <w:rFonts w:asciiTheme="majorHAnsi" w:hAnsiTheme="majorHAnsi" w:cstheme="majorHAnsi"/>
        </w:rPr>
        <w:t>who have</w:t>
      </w:r>
      <w:r w:rsidR="00EF4098" w:rsidRPr="005F008F">
        <w:rPr>
          <w:rFonts w:asciiTheme="majorHAnsi" w:hAnsiTheme="majorHAnsi" w:cstheme="majorHAnsi"/>
        </w:rPr>
        <w:t xml:space="preserve"> Asthma.</w:t>
      </w:r>
      <w:r w:rsidR="00B40A1E" w:rsidRPr="005F008F">
        <w:rPr>
          <w:rFonts w:asciiTheme="majorHAnsi" w:hAnsiTheme="majorHAnsi" w:cstheme="majorHAnsi"/>
        </w:rPr>
        <w:t xml:space="preserve"> Similarly, pulmonary embolism and pulmonary </w:t>
      </w:r>
      <w:r w:rsidR="002D66BC" w:rsidRPr="005F008F">
        <w:rPr>
          <w:rFonts w:asciiTheme="majorHAnsi" w:hAnsiTheme="majorHAnsi" w:cstheme="majorHAnsi"/>
        </w:rPr>
        <w:t>edema</w:t>
      </w:r>
      <w:r w:rsidR="00B40A1E" w:rsidRPr="005F008F">
        <w:rPr>
          <w:rFonts w:asciiTheme="majorHAnsi" w:hAnsiTheme="majorHAnsi" w:cstheme="majorHAnsi"/>
        </w:rPr>
        <w:t xml:space="preserve"> are </w:t>
      </w:r>
      <w:r w:rsidR="00D66FD2">
        <w:rPr>
          <w:rFonts w:asciiTheme="majorHAnsi" w:hAnsiTheme="majorHAnsi" w:cstheme="majorHAnsi"/>
        </w:rPr>
        <w:t>essential</w:t>
      </w:r>
      <w:r w:rsidR="00B40A1E" w:rsidRPr="005F008F">
        <w:rPr>
          <w:rFonts w:asciiTheme="majorHAnsi" w:hAnsiTheme="majorHAnsi" w:cstheme="majorHAnsi"/>
        </w:rPr>
        <w:t xml:space="preserve"> things to be considered when administering bronchial </w:t>
      </w:r>
      <w:r w:rsidR="00817A1F" w:rsidRPr="005F008F">
        <w:rPr>
          <w:rFonts w:asciiTheme="majorHAnsi" w:hAnsiTheme="majorHAnsi" w:cstheme="majorHAnsi"/>
        </w:rPr>
        <w:t>hygiene therapy.</w:t>
      </w:r>
    </w:p>
    <w:p w14:paraId="3C7218C1" w14:textId="0B5EED86" w:rsidR="00907AB4" w:rsidRPr="00907AB4" w:rsidRDefault="00D55872" w:rsidP="00907AB4">
      <w:pPr>
        <w:spacing w:before="100" w:beforeAutospacing="1" w:after="100" w:afterAutospacing="1"/>
        <w:ind w:firstLine="0"/>
        <w:jc w:val="center"/>
        <w:rPr>
          <w:rFonts w:asciiTheme="majorHAnsi" w:hAnsiTheme="majorHAnsi" w:cstheme="majorHAnsi"/>
          <w:b/>
          <w:bCs/>
        </w:rPr>
      </w:pPr>
      <w:bookmarkStart w:id="0" w:name="_Hlk46095662"/>
      <w:r w:rsidRPr="00907AB4">
        <w:rPr>
          <w:rFonts w:asciiTheme="majorHAnsi" w:hAnsiTheme="majorHAnsi" w:cstheme="majorHAnsi"/>
          <w:b/>
          <w:bCs/>
          <w:spacing w:val="3"/>
          <w:shd w:val="clear" w:color="auto" w:fill="FFFFFF"/>
        </w:rPr>
        <w:t>CPT Vest Therapy</w:t>
      </w:r>
    </w:p>
    <w:p w14:paraId="2DE14052" w14:textId="0B51CE3D" w:rsidR="00907AB4" w:rsidRPr="005F008F" w:rsidRDefault="00D55872" w:rsidP="00D66FD2">
      <w:pPr>
        <w:spacing w:before="100" w:beforeAutospacing="1" w:after="100" w:afterAutospacing="1"/>
        <w:rPr>
          <w:rFonts w:asciiTheme="majorHAnsi" w:hAnsiTheme="majorHAnsi" w:cstheme="majorHAnsi"/>
        </w:rPr>
      </w:pPr>
      <w:r>
        <w:rPr>
          <w:rFonts w:asciiTheme="majorHAnsi" w:hAnsiTheme="majorHAnsi" w:cstheme="majorHAnsi"/>
        </w:rPr>
        <w:t>This special type of bronchial hygiene therapy involves the use of an inflated vest. This type of Chest Physical Therapy is done systematically by connecting the vest t</w:t>
      </w:r>
      <w:r>
        <w:rPr>
          <w:rFonts w:asciiTheme="majorHAnsi" w:hAnsiTheme="majorHAnsi" w:cstheme="majorHAnsi"/>
        </w:rPr>
        <w:t>o a machine that vibrates it at a very high frequency. The vibrating vest helps in simultaneously vibrating the patient's chest. This form of physically inducing chest vibrations causes the mucus in the lungs to loosen up and eventually come out. The targe</w:t>
      </w:r>
      <w:r>
        <w:rPr>
          <w:rFonts w:asciiTheme="majorHAnsi" w:hAnsiTheme="majorHAnsi" w:cstheme="majorHAnsi"/>
        </w:rPr>
        <w:t xml:space="preserve">t is usually to remove mucus from the lungs. During this physical therapy, the patient is expected to sit upright and the vest to be fitted on the </w:t>
      </w:r>
      <w:r w:rsidR="00770902">
        <w:rPr>
          <w:rFonts w:asciiTheme="majorHAnsi" w:hAnsiTheme="majorHAnsi" w:cstheme="majorHAnsi"/>
        </w:rPr>
        <w:t>patient’s</w:t>
      </w:r>
      <w:r>
        <w:rPr>
          <w:rFonts w:asciiTheme="majorHAnsi" w:hAnsiTheme="majorHAnsi" w:cstheme="majorHAnsi"/>
        </w:rPr>
        <w:t xml:space="preserve"> body cozily.</w:t>
      </w:r>
      <w:r w:rsidR="00770902">
        <w:rPr>
          <w:rFonts w:asciiTheme="majorHAnsi" w:hAnsiTheme="majorHAnsi" w:cstheme="majorHAnsi"/>
        </w:rPr>
        <w:t xml:space="preserve"> </w:t>
      </w:r>
      <w:bookmarkStart w:id="1" w:name="_Hlk46095827"/>
      <w:r w:rsidR="00770902">
        <w:rPr>
          <w:rFonts w:asciiTheme="majorHAnsi" w:hAnsiTheme="majorHAnsi" w:cstheme="majorHAnsi"/>
        </w:rPr>
        <w:t>However, the use of this vest should involve the help of a caregiver or a chest therapist. The therapy is relevant to patients who have difficulty in coughing out the mucus in their lungs.</w:t>
      </w:r>
      <w:bookmarkEnd w:id="1"/>
    </w:p>
    <w:bookmarkEnd w:id="0"/>
    <w:p w14:paraId="3B6F6945" w14:textId="435B8176" w:rsidR="00EF4098" w:rsidRPr="005F008F" w:rsidRDefault="00D55872" w:rsidP="00D66FD2">
      <w:pPr>
        <w:spacing w:before="100" w:beforeAutospacing="1" w:after="100" w:afterAutospacing="1"/>
        <w:ind w:firstLine="0"/>
        <w:jc w:val="center"/>
        <w:rPr>
          <w:rFonts w:asciiTheme="majorHAnsi" w:hAnsiTheme="majorHAnsi" w:cstheme="majorHAnsi"/>
          <w:b/>
          <w:bCs/>
        </w:rPr>
      </w:pPr>
      <w:r w:rsidRPr="005F008F">
        <w:rPr>
          <w:rFonts w:asciiTheme="majorHAnsi" w:hAnsiTheme="majorHAnsi" w:cstheme="majorHAnsi"/>
          <w:b/>
          <w:bCs/>
        </w:rPr>
        <w:t>Contraindications</w:t>
      </w:r>
    </w:p>
    <w:p w14:paraId="31B6588A" w14:textId="5A083C8E" w:rsidR="00EF4098" w:rsidRPr="005F008F"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Contraindication is a specified situation under which a </w:t>
      </w:r>
      <w:r w:rsidR="00D66FD2">
        <w:rPr>
          <w:rFonts w:asciiTheme="majorHAnsi" w:hAnsiTheme="majorHAnsi" w:cstheme="majorHAnsi"/>
        </w:rPr>
        <w:t>particular</w:t>
      </w:r>
      <w:r w:rsidRPr="005F008F">
        <w:rPr>
          <w:rFonts w:asciiTheme="majorHAnsi" w:hAnsiTheme="majorHAnsi" w:cstheme="majorHAnsi"/>
        </w:rPr>
        <w:t xml:space="preserve"> form of medication or treatment</w:t>
      </w:r>
      <w:r w:rsidR="00D66FD2">
        <w:rPr>
          <w:rFonts w:asciiTheme="majorHAnsi" w:hAnsiTheme="majorHAnsi" w:cstheme="majorHAnsi"/>
        </w:rPr>
        <w:t>,</w:t>
      </w:r>
      <w:r w:rsidRPr="005F008F">
        <w:rPr>
          <w:rFonts w:asciiTheme="majorHAnsi" w:hAnsiTheme="majorHAnsi" w:cstheme="majorHAnsi"/>
        </w:rPr>
        <w:t xml:space="preserve"> such as </w:t>
      </w:r>
      <w:r w:rsidR="00D66FD2">
        <w:rPr>
          <w:rFonts w:asciiTheme="majorHAnsi" w:hAnsiTheme="majorHAnsi" w:cstheme="majorHAnsi"/>
        </w:rPr>
        <w:t xml:space="preserve">the </w:t>
      </w:r>
      <w:r w:rsidRPr="005F008F">
        <w:rPr>
          <w:rFonts w:asciiTheme="majorHAnsi" w:hAnsiTheme="majorHAnsi" w:cstheme="majorHAnsi"/>
        </w:rPr>
        <w:t xml:space="preserve">use of a </w:t>
      </w:r>
      <w:r w:rsidR="00D66FD2">
        <w:rPr>
          <w:rFonts w:asciiTheme="majorHAnsi" w:hAnsiTheme="majorHAnsi" w:cstheme="majorHAnsi"/>
        </w:rPr>
        <w:t>specific</w:t>
      </w:r>
      <w:r w:rsidRPr="005F008F">
        <w:rPr>
          <w:rFonts w:asciiTheme="majorHAnsi" w:hAnsiTheme="majorHAnsi" w:cstheme="majorHAnsi"/>
        </w:rPr>
        <w:t xml:space="preserve"> drug, therapy</w:t>
      </w:r>
      <w:r w:rsidR="00D66FD2">
        <w:rPr>
          <w:rFonts w:asciiTheme="majorHAnsi" w:hAnsiTheme="majorHAnsi" w:cstheme="majorHAnsi"/>
        </w:rPr>
        <w:t>,</w:t>
      </w:r>
      <w:r w:rsidRPr="005F008F">
        <w:rPr>
          <w:rFonts w:asciiTheme="majorHAnsi" w:hAnsiTheme="majorHAnsi" w:cstheme="majorHAnsi"/>
        </w:rPr>
        <w:t xml:space="preserve"> or surgery</w:t>
      </w:r>
      <w:r w:rsidR="00D66FD2">
        <w:rPr>
          <w:rFonts w:asciiTheme="majorHAnsi" w:hAnsiTheme="majorHAnsi" w:cstheme="majorHAnsi"/>
        </w:rPr>
        <w:t>,</w:t>
      </w:r>
      <w:r w:rsidRPr="005F008F">
        <w:rPr>
          <w:rFonts w:asciiTheme="majorHAnsi" w:hAnsiTheme="majorHAnsi" w:cstheme="majorHAnsi"/>
        </w:rPr>
        <w:t xml:space="preserve"> cannot </w:t>
      </w:r>
      <w:r w:rsidR="00D66FD2">
        <w:rPr>
          <w:rFonts w:asciiTheme="majorHAnsi" w:hAnsiTheme="majorHAnsi" w:cstheme="majorHAnsi"/>
        </w:rPr>
        <w:t>apply</w:t>
      </w:r>
      <w:r w:rsidRPr="005F008F">
        <w:rPr>
          <w:rFonts w:asciiTheme="majorHAnsi" w:hAnsiTheme="majorHAnsi" w:cstheme="majorHAnsi"/>
        </w:rPr>
        <w:t xml:space="preserve"> </w:t>
      </w:r>
      <w:r w:rsidR="00D66FD2">
        <w:rPr>
          <w:rFonts w:asciiTheme="majorHAnsi" w:hAnsiTheme="majorHAnsi" w:cstheme="majorHAnsi"/>
        </w:rPr>
        <w:t>to</w:t>
      </w:r>
      <w:r w:rsidRPr="005F008F">
        <w:rPr>
          <w:rFonts w:asciiTheme="majorHAnsi" w:hAnsiTheme="majorHAnsi" w:cstheme="majorHAnsi"/>
        </w:rPr>
        <w:t xml:space="preserve"> patient</w:t>
      </w:r>
      <w:r w:rsidR="00D66FD2">
        <w:rPr>
          <w:rFonts w:asciiTheme="majorHAnsi" w:hAnsiTheme="majorHAnsi" w:cstheme="majorHAnsi"/>
        </w:rPr>
        <w:t>s</w:t>
      </w:r>
      <w:r w:rsidRPr="005F008F">
        <w:rPr>
          <w:rFonts w:asciiTheme="majorHAnsi" w:hAnsiTheme="majorHAnsi" w:cstheme="majorHAnsi"/>
        </w:rPr>
        <w:t xml:space="preserve"> following the fact that it may be harmful. </w:t>
      </w:r>
      <w:r w:rsidR="004E0197" w:rsidRPr="005F008F">
        <w:rPr>
          <w:rFonts w:asciiTheme="majorHAnsi" w:hAnsiTheme="majorHAnsi" w:cstheme="majorHAnsi"/>
        </w:rPr>
        <w:t xml:space="preserve">In the medicine world, there exist two types of contraindications; </w:t>
      </w:r>
      <w:r w:rsidR="003D6775" w:rsidRPr="005F008F">
        <w:rPr>
          <w:rFonts w:asciiTheme="majorHAnsi" w:hAnsiTheme="majorHAnsi" w:cstheme="majorHAnsi"/>
        </w:rPr>
        <w:t>relative contraindication and absolute contraindication.</w:t>
      </w:r>
      <w:r w:rsidR="002B1C12">
        <w:rPr>
          <w:rFonts w:asciiTheme="majorHAnsi" w:hAnsiTheme="majorHAnsi" w:cstheme="majorHAnsi"/>
        </w:rPr>
        <w:t xml:space="preserve"> </w:t>
      </w:r>
      <w:r w:rsidR="002B1C12">
        <w:rPr>
          <w:color w:val="000000"/>
          <w:shd w:val="clear" w:color="auto" w:fill="FFFFFF"/>
        </w:rPr>
        <w:t xml:space="preserve">Robert Kacmarek, </w:t>
      </w:r>
      <w:r w:rsidR="00B86608">
        <w:rPr>
          <w:color w:val="000000"/>
          <w:shd w:val="clear" w:color="auto" w:fill="FFFFFF"/>
        </w:rPr>
        <w:t>(</w:t>
      </w:r>
      <w:r w:rsidR="002B1C12">
        <w:rPr>
          <w:color w:val="000000"/>
          <w:shd w:val="clear" w:color="auto" w:fill="FFFFFF"/>
        </w:rPr>
        <w:t>2019) states that</w:t>
      </w:r>
      <w:r w:rsidR="003D6775" w:rsidRPr="005F008F">
        <w:rPr>
          <w:rFonts w:asciiTheme="majorHAnsi" w:hAnsiTheme="majorHAnsi" w:cstheme="majorHAnsi"/>
        </w:rPr>
        <w:t xml:space="preserve"> </w:t>
      </w:r>
      <w:r w:rsidR="002B1C12">
        <w:rPr>
          <w:rFonts w:asciiTheme="majorHAnsi" w:hAnsiTheme="majorHAnsi" w:cstheme="majorHAnsi"/>
        </w:rPr>
        <w:t>t</w:t>
      </w:r>
      <w:r w:rsidR="003D6775" w:rsidRPr="005F008F">
        <w:rPr>
          <w:rFonts w:asciiTheme="majorHAnsi" w:hAnsiTheme="majorHAnsi" w:cstheme="majorHAnsi"/>
        </w:rPr>
        <w:t xml:space="preserve">he relative contraindication usually requires that the medic take caution since </w:t>
      </w:r>
      <w:r w:rsidR="003D6775" w:rsidRPr="005F008F">
        <w:rPr>
          <w:rFonts w:asciiTheme="majorHAnsi" w:hAnsiTheme="majorHAnsi" w:cstheme="majorHAnsi"/>
        </w:rPr>
        <w:lastRenderedPageBreak/>
        <w:t xml:space="preserve">the benefits of using a </w:t>
      </w:r>
      <w:r w:rsidR="00D66FD2">
        <w:rPr>
          <w:rFonts w:asciiTheme="majorHAnsi" w:hAnsiTheme="majorHAnsi" w:cstheme="majorHAnsi"/>
        </w:rPr>
        <w:t>precise</w:t>
      </w:r>
      <w:r w:rsidR="003D6775" w:rsidRPr="005F008F">
        <w:rPr>
          <w:rFonts w:asciiTheme="majorHAnsi" w:hAnsiTheme="majorHAnsi" w:cstheme="majorHAnsi"/>
        </w:rPr>
        <w:t xml:space="preserve"> procedure or drug may be more than the risks.</w:t>
      </w:r>
      <w:r w:rsidR="00B24406" w:rsidRPr="005F008F">
        <w:rPr>
          <w:rFonts w:asciiTheme="majorHAnsi" w:hAnsiTheme="majorHAnsi" w:cstheme="majorHAnsi"/>
        </w:rPr>
        <w:t xml:space="preserve"> Conversely, absolute contraindication refers to a complete denial of the usage of a </w:t>
      </w:r>
      <w:r w:rsidR="00D66FD2">
        <w:rPr>
          <w:rFonts w:asciiTheme="majorHAnsi" w:hAnsiTheme="majorHAnsi" w:cstheme="majorHAnsi"/>
        </w:rPr>
        <w:t>particular</w:t>
      </w:r>
      <w:r w:rsidR="00B24406" w:rsidRPr="005F008F">
        <w:rPr>
          <w:rFonts w:asciiTheme="majorHAnsi" w:hAnsiTheme="majorHAnsi" w:cstheme="majorHAnsi"/>
        </w:rPr>
        <w:t xml:space="preserve"> drug or process since it poses a </w:t>
      </w:r>
      <w:r w:rsidR="00D66FD2">
        <w:rPr>
          <w:rFonts w:asciiTheme="majorHAnsi" w:hAnsiTheme="majorHAnsi" w:cstheme="majorHAnsi"/>
        </w:rPr>
        <w:t>difficult</w:t>
      </w:r>
      <w:r w:rsidR="00B24406" w:rsidRPr="005F008F">
        <w:rPr>
          <w:rFonts w:asciiTheme="majorHAnsi" w:hAnsiTheme="majorHAnsi" w:cstheme="majorHAnsi"/>
        </w:rPr>
        <w:t xml:space="preserve"> situation for the patient. Usually, relative contraindication comes when using two drugs or procedures together</w:t>
      </w:r>
      <w:r w:rsidR="00D66FD2">
        <w:rPr>
          <w:rFonts w:asciiTheme="majorHAnsi" w:hAnsiTheme="majorHAnsi" w:cstheme="majorHAnsi"/>
        </w:rPr>
        <w:t>,</w:t>
      </w:r>
      <w:r w:rsidR="00B24406" w:rsidRPr="005F008F">
        <w:rPr>
          <w:rFonts w:asciiTheme="majorHAnsi" w:hAnsiTheme="majorHAnsi" w:cstheme="majorHAnsi"/>
        </w:rPr>
        <w:t xml:space="preserve"> such as aspirin and warfarin.</w:t>
      </w:r>
    </w:p>
    <w:p w14:paraId="443A1D89" w14:textId="0C763D15" w:rsidR="00B24406" w:rsidRPr="005F008F" w:rsidRDefault="00D55872"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In the case of bronchial hygiene therapy, </w:t>
      </w:r>
      <w:r w:rsidR="00D66FD2">
        <w:rPr>
          <w:rFonts w:asciiTheme="majorHAnsi" w:hAnsiTheme="majorHAnsi" w:cstheme="majorHAnsi"/>
        </w:rPr>
        <w:t>several contraindications</w:t>
      </w:r>
      <w:r w:rsidRPr="005F008F">
        <w:rPr>
          <w:rFonts w:asciiTheme="majorHAnsi" w:hAnsiTheme="majorHAnsi" w:cstheme="majorHAnsi"/>
        </w:rPr>
        <w:t xml:space="preserve"> exis</w:t>
      </w:r>
      <w:r w:rsidRPr="005F008F">
        <w:rPr>
          <w:rFonts w:asciiTheme="majorHAnsi" w:hAnsiTheme="majorHAnsi" w:cstheme="majorHAnsi"/>
        </w:rPr>
        <w:t>t.</w:t>
      </w:r>
      <w:r w:rsidR="002B1C12">
        <w:rPr>
          <w:rFonts w:asciiTheme="majorHAnsi" w:hAnsiTheme="majorHAnsi" w:cstheme="majorHAnsi"/>
        </w:rPr>
        <w:t xml:space="preserve"> According to </w:t>
      </w:r>
      <w:proofErr w:type="spellStart"/>
      <w:r w:rsidR="00B86608">
        <w:rPr>
          <w:color w:val="000000"/>
          <w:shd w:val="clear" w:color="auto" w:fill="FFFFFF"/>
        </w:rPr>
        <w:t>Elhabashy</w:t>
      </w:r>
      <w:proofErr w:type="spellEnd"/>
      <w:r w:rsidR="00B86608">
        <w:rPr>
          <w:color w:val="000000"/>
          <w:shd w:val="clear" w:color="auto" w:fill="FFFFFF"/>
        </w:rPr>
        <w:t xml:space="preserve"> (</w:t>
      </w:r>
      <w:r w:rsidR="002B1C12">
        <w:rPr>
          <w:color w:val="000000"/>
          <w:shd w:val="clear" w:color="auto" w:fill="FFFFFF"/>
        </w:rPr>
        <w:t>2016)</w:t>
      </w:r>
      <w:r w:rsidRPr="005F008F">
        <w:rPr>
          <w:rFonts w:asciiTheme="majorHAnsi" w:hAnsiTheme="majorHAnsi" w:cstheme="majorHAnsi"/>
        </w:rPr>
        <w:t xml:space="preserve">, </w:t>
      </w:r>
      <w:r w:rsidR="002B1C12">
        <w:rPr>
          <w:rFonts w:asciiTheme="majorHAnsi" w:hAnsiTheme="majorHAnsi" w:cstheme="majorHAnsi"/>
        </w:rPr>
        <w:t>t</w:t>
      </w:r>
      <w:r w:rsidRPr="005F008F">
        <w:rPr>
          <w:rFonts w:asciiTheme="majorHAnsi" w:hAnsiTheme="majorHAnsi" w:cstheme="majorHAnsi"/>
        </w:rPr>
        <w:t xml:space="preserve">he first is the patient's ability to transmit </w:t>
      </w:r>
      <w:r w:rsidR="00D66FD2">
        <w:rPr>
          <w:rFonts w:asciiTheme="majorHAnsi" w:hAnsiTheme="majorHAnsi" w:cstheme="majorHAnsi"/>
        </w:rPr>
        <w:t xml:space="preserve">their </w:t>
      </w:r>
      <w:r w:rsidRPr="005F008F">
        <w:rPr>
          <w:rFonts w:asciiTheme="majorHAnsi" w:hAnsiTheme="majorHAnsi" w:cstheme="majorHAnsi"/>
        </w:rPr>
        <w:t xml:space="preserve">disease </w:t>
      </w:r>
      <w:r w:rsidR="00D66FD2">
        <w:rPr>
          <w:rFonts w:asciiTheme="majorHAnsi" w:hAnsiTheme="majorHAnsi" w:cstheme="majorHAnsi"/>
        </w:rPr>
        <w:t xml:space="preserve">by </w:t>
      </w:r>
      <w:r w:rsidRPr="005F008F">
        <w:rPr>
          <w:rFonts w:asciiTheme="majorHAnsi" w:hAnsiTheme="majorHAnsi" w:cstheme="majorHAnsi"/>
        </w:rPr>
        <w:t xml:space="preserve">coughing droplets such as </w:t>
      </w:r>
      <w:r w:rsidR="00D66FD2">
        <w:rPr>
          <w:rFonts w:asciiTheme="majorHAnsi" w:hAnsiTheme="majorHAnsi" w:cstheme="majorHAnsi"/>
        </w:rPr>
        <w:t xml:space="preserve">a patient with </w:t>
      </w:r>
      <w:r w:rsidRPr="005F008F">
        <w:rPr>
          <w:rFonts w:asciiTheme="majorHAnsi" w:hAnsiTheme="majorHAnsi" w:cstheme="majorHAnsi"/>
        </w:rPr>
        <w:t xml:space="preserve">tuberculosis. </w:t>
      </w:r>
      <w:r w:rsidR="00D66FD2">
        <w:rPr>
          <w:rFonts w:asciiTheme="majorHAnsi" w:hAnsiTheme="majorHAnsi" w:cstheme="majorHAnsi"/>
        </w:rPr>
        <w:t>Performing the therapy under such conditions</w:t>
      </w:r>
      <w:r w:rsidRPr="005F008F">
        <w:rPr>
          <w:rFonts w:asciiTheme="majorHAnsi" w:hAnsiTheme="majorHAnsi" w:cstheme="majorHAnsi"/>
        </w:rPr>
        <w:t xml:space="preserve"> is both dangerous to the medic and anyone else who may co</w:t>
      </w:r>
      <w:r w:rsidRPr="005F008F">
        <w:rPr>
          <w:rFonts w:asciiTheme="majorHAnsi" w:hAnsiTheme="majorHAnsi" w:cstheme="majorHAnsi"/>
        </w:rPr>
        <w:t xml:space="preserve">ntact the droplets. </w:t>
      </w:r>
      <w:r w:rsidR="00BC6A9E" w:rsidRPr="005F008F">
        <w:rPr>
          <w:rFonts w:asciiTheme="majorHAnsi" w:hAnsiTheme="majorHAnsi" w:cstheme="majorHAnsi"/>
        </w:rPr>
        <w:t>The hospital then limits the use of these therapies bearing in mind that it may lead to even more infections</w:t>
      </w:r>
      <w:r w:rsidR="00D66FD2">
        <w:rPr>
          <w:rFonts w:asciiTheme="majorHAnsi" w:hAnsiTheme="majorHAnsi" w:cstheme="majorHAnsi"/>
        </w:rPr>
        <w:t>,</w:t>
      </w:r>
      <w:r w:rsidR="00BC6A9E" w:rsidRPr="005F008F">
        <w:rPr>
          <w:rFonts w:asciiTheme="majorHAnsi" w:hAnsiTheme="majorHAnsi" w:cstheme="majorHAnsi"/>
        </w:rPr>
        <w:t xml:space="preserve"> which makes it a contraindication for this issue. Similarly, elevated intracranial pressure or known intracranial aneurysm may limit the use of bronchial hygiene therapies. This condition is </w:t>
      </w:r>
      <w:r w:rsidR="00D66FD2">
        <w:rPr>
          <w:rFonts w:asciiTheme="majorHAnsi" w:hAnsiTheme="majorHAnsi" w:cstheme="majorHAnsi"/>
        </w:rPr>
        <w:t>severe</w:t>
      </w:r>
      <w:r w:rsidR="00BC6A9E" w:rsidRPr="005F008F">
        <w:rPr>
          <w:rFonts w:asciiTheme="majorHAnsi" w:hAnsiTheme="majorHAnsi" w:cstheme="majorHAnsi"/>
        </w:rPr>
        <w:t xml:space="preserve"> and may even lead to death when such procedures are used on the patient. </w:t>
      </w:r>
    </w:p>
    <w:p w14:paraId="2CE68D65" w14:textId="0C0D0BE2" w:rsidR="00BC6A9E" w:rsidRPr="005F008F" w:rsidRDefault="00D55872" w:rsidP="00D66FD2">
      <w:pPr>
        <w:spacing w:before="100" w:beforeAutospacing="1" w:after="100" w:afterAutospacing="1"/>
        <w:rPr>
          <w:rFonts w:asciiTheme="majorHAnsi" w:hAnsiTheme="majorHAnsi" w:cstheme="majorHAnsi"/>
          <w:shd w:val="clear" w:color="auto" w:fill="FFFFFF"/>
        </w:rPr>
      </w:pPr>
      <w:r w:rsidRPr="005F008F">
        <w:rPr>
          <w:rFonts w:asciiTheme="majorHAnsi" w:hAnsiTheme="majorHAnsi" w:cstheme="majorHAnsi"/>
        </w:rPr>
        <w:t>Injuries too may limit the use of bronchial hygiene therapy</w:t>
      </w:r>
      <w:r w:rsidR="00D66FD2">
        <w:rPr>
          <w:rFonts w:asciiTheme="majorHAnsi" w:hAnsiTheme="majorHAnsi" w:cstheme="majorHAnsi"/>
        </w:rPr>
        <w:t>,</w:t>
      </w:r>
      <w:r w:rsidRPr="005F008F">
        <w:rPr>
          <w:rFonts w:asciiTheme="majorHAnsi" w:hAnsiTheme="majorHAnsi" w:cstheme="majorHAnsi"/>
        </w:rPr>
        <w:t xml:space="preserve"> especially when they are in areas such as </w:t>
      </w:r>
      <w:r w:rsidR="00D66FD2">
        <w:rPr>
          <w:rFonts w:asciiTheme="majorHAnsi" w:hAnsiTheme="majorHAnsi" w:cstheme="majorHAnsi"/>
        </w:rPr>
        <w:t xml:space="preserve">the </w:t>
      </w:r>
      <w:r w:rsidRPr="005F008F">
        <w:rPr>
          <w:rFonts w:asciiTheme="majorHAnsi" w:hAnsiTheme="majorHAnsi" w:cstheme="majorHAnsi"/>
        </w:rPr>
        <w:t>nec</w:t>
      </w:r>
      <w:r w:rsidRPr="005F008F">
        <w:rPr>
          <w:rFonts w:asciiTheme="majorHAnsi" w:hAnsiTheme="majorHAnsi" w:cstheme="majorHAnsi"/>
        </w:rPr>
        <w:t>k, head</w:t>
      </w:r>
      <w:r w:rsidR="00D66FD2">
        <w:rPr>
          <w:rFonts w:asciiTheme="majorHAnsi" w:hAnsiTheme="majorHAnsi" w:cstheme="majorHAnsi"/>
        </w:rPr>
        <w:t>,</w:t>
      </w:r>
      <w:r w:rsidRPr="005F008F">
        <w:rPr>
          <w:rFonts w:asciiTheme="majorHAnsi" w:hAnsiTheme="majorHAnsi" w:cstheme="majorHAnsi"/>
        </w:rPr>
        <w:t xml:space="preserve"> or spine</w:t>
      </w:r>
      <w:r w:rsidR="00D66FD2">
        <w:rPr>
          <w:rFonts w:asciiTheme="majorHAnsi" w:hAnsiTheme="majorHAnsi" w:cstheme="majorHAnsi"/>
        </w:rPr>
        <w:t>,</w:t>
      </w:r>
      <w:r w:rsidRPr="005F008F">
        <w:rPr>
          <w:rFonts w:asciiTheme="majorHAnsi" w:hAnsiTheme="majorHAnsi" w:cstheme="majorHAnsi"/>
        </w:rPr>
        <w:t xml:space="preserve"> which are sensitive both for the process and for respiration. Consequently, even though the doctor might want the patient to have the therapy applied, the availability of severe injuries in these areas my inhibit the procedure. Therefore</w:t>
      </w:r>
      <w:r w:rsidRPr="005F008F">
        <w:rPr>
          <w:rFonts w:asciiTheme="majorHAnsi" w:hAnsiTheme="majorHAnsi" w:cstheme="majorHAnsi"/>
        </w:rPr>
        <w:t>, this</w:t>
      </w:r>
      <w:r w:rsidR="00D66FD2">
        <w:rPr>
          <w:rFonts w:asciiTheme="majorHAnsi" w:hAnsiTheme="majorHAnsi" w:cstheme="majorHAnsi"/>
        </w:rPr>
        <w:t>,</w:t>
      </w:r>
      <w:r w:rsidRPr="005F008F">
        <w:rPr>
          <w:rFonts w:asciiTheme="majorHAnsi" w:hAnsiTheme="majorHAnsi" w:cstheme="majorHAnsi"/>
        </w:rPr>
        <w:t xml:space="preserve"> too</w:t>
      </w:r>
      <w:r w:rsidR="00D66FD2">
        <w:rPr>
          <w:rFonts w:asciiTheme="majorHAnsi" w:hAnsiTheme="majorHAnsi" w:cstheme="majorHAnsi"/>
        </w:rPr>
        <w:t>,</w:t>
      </w:r>
      <w:r w:rsidRPr="005F008F">
        <w:rPr>
          <w:rFonts w:asciiTheme="majorHAnsi" w:hAnsiTheme="majorHAnsi" w:cstheme="majorHAnsi"/>
        </w:rPr>
        <w:t xml:space="preserve"> becomes a </w:t>
      </w:r>
      <w:r w:rsidR="00D66FD2">
        <w:rPr>
          <w:rFonts w:asciiTheme="majorHAnsi" w:hAnsiTheme="majorHAnsi" w:cstheme="majorHAnsi"/>
        </w:rPr>
        <w:t>significant</w:t>
      </w:r>
      <w:r w:rsidRPr="005F008F">
        <w:rPr>
          <w:rFonts w:asciiTheme="majorHAnsi" w:hAnsiTheme="majorHAnsi" w:cstheme="majorHAnsi"/>
        </w:rPr>
        <w:t xml:space="preserve"> contraindication for people requiring bronchial hygiene therapy. </w:t>
      </w:r>
      <w:r w:rsidRPr="005F008F">
        <w:rPr>
          <w:rFonts w:asciiTheme="majorHAnsi" w:hAnsiTheme="majorHAnsi" w:cstheme="majorHAnsi"/>
          <w:shd w:val="clear" w:color="auto" w:fill="FFFFFF"/>
        </w:rPr>
        <w:t>Regurgitation</w:t>
      </w:r>
      <w:r w:rsidR="00D66FD2">
        <w:rPr>
          <w:rFonts w:asciiTheme="majorHAnsi" w:hAnsiTheme="majorHAnsi" w:cstheme="majorHAnsi"/>
          <w:shd w:val="clear" w:color="auto" w:fill="FFFFFF"/>
        </w:rPr>
        <w:t>,</w:t>
      </w:r>
      <w:r w:rsidRPr="005F008F">
        <w:rPr>
          <w:rFonts w:asciiTheme="majorHAnsi" w:hAnsiTheme="majorHAnsi" w:cstheme="majorHAnsi"/>
          <w:shd w:val="clear" w:color="auto" w:fill="FFFFFF"/>
        </w:rPr>
        <w:t xml:space="preserve"> or rather</w:t>
      </w:r>
      <w:r w:rsidR="00D66FD2">
        <w:rPr>
          <w:rFonts w:asciiTheme="majorHAnsi" w:hAnsiTheme="majorHAnsi" w:cstheme="majorHAnsi"/>
          <w:shd w:val="clear" w:color="auto" w:fill="FFFFFF"/>
        </w:rPr>
        <w:t xml:space="preserve"> an</w:t>
      </w:r>
      <w:r w:rsidRPr="005F008F">
        <w:rPr>
          <w:rFonts w:asciiTheme="majorHAnsi" w:hAnsiTheme="majorHAnsi" w:cstheme="majorHAnsi"/>
          <w:shd w:val="clear" w:color="auto" w:fill="FFFFFF"/>
        </w:rPr>
        <w:t xml:space="preserve"> aspiration</w:t>
      </w:r>
      <w:r w:rsidR="00D66FD2">
        <w:rPr>
          <w:rFonts w:asciiTheme="majorHAnsi" w:hAnsiTheme="majorHAnsi" w:cstheme="majorHAnsi"/>
          <w:shd w:val="clear" w:color="auto" w:fill="FFFFFF"/>
        </w:rPr>
        <w:t>,</w:t>
      </w:r>
      <w:r w:rsidRPr="005F008F">
        <w:rPr>
          <w:rFonts w:asciiTheme="majorHAnsi" w:hAnsiTheme="majorHAnsi" w:cstheme="majorHAnsi"/>
          <w:shd w:val="clear" w:color="auto" w:fill="FFFFFF"/>
        </w:rPr>
        <w:t xml:space="preserve"> is another contraindication. </w:t>
      </w:r>
      <w:proofErr w:type="spellStart"/>
      <w:r w:rsidR="00B86608">
        <w:rPr>
          <w:color w:val="000000"/>
          <w:shd w:val="clear" w:color="auto" w:fill="FFFFFF"/>
        </w:rPr>
        <w:t>Elhabashy</w:t>
      </w:r>
      <w:proofErr w:type="spellEnd"/>
      <w:r w:rsidR="00B86608">
        <w:rPr>
          <w:color w:val="000000"/>
          <w:shd w:val="clear" w:color="auto" w:fill="FFFFFF"/>
        </w:rPr>
        <w:t xml:space="preserve"> (2016</w:t>
      </w:r>
      <w:proofErr w:type="gramStart"/>
      <w:r w:rsidR="00B86608">
        <w:rPr>
          <w:color w:val="000000"/>
          <w:shd w:val="clear" w:color="auto" w:fill="FFFFFF"/>
        </w:rPr>
        <w:t>),</w:t>
      </w:r>
      <w:proofErr w:type="gramEnd"/>
      <w:r w:rsidR="00B86608">
        <w:rPr>
          <w:color w:val="000000"/>
          <w:shd w:val="clear" w:color="auto" w:fill="FFFFFF"/>
        </w:rPr>
        <w:t xml:space="preserve"> </w:t>
      </w:r>
      <w:r w:rsidR="00D66FD2">
        <w:rPr>
          <w:color w:val="000000"/>
          <w:shd w:val="clear" w:color="auto" w:fill="FFFFFF"/>
        </w:rPr>
        <w:t>explains</w:t>
      </w:r>
      <w:r w:rsidR="002B1C12">
        <w:rPr>
          <w:color w:val="000000"/>
          <w:shd w:val="clear" w:color="auto" w:fill="FFFFFF"/>
        </w:rPr>
        <w:t xml:space="preserve"> that </w:t>
      </w:r>
      <w:r w:rsidR="002B1C12">
        <w:rPr>
          <w:rFonts w:asciiTheme="majorHAnsi" w:hAnsiTheme="majorHAnsi" w:cstheme="majorHAnsi"/>
          <w:shd w:val="clear" w:color="auto" w:fill="FFFFFF"/>
        </w:rPr>
        <w:t>t</w:t>
      </w:r>
      <w:r w:rsidRPr="005F008F">
        <w:rPr>
          <w:rFonts w:asciiTheme="majorHAnsi" w:hAnsiTheme="majorHAnsi" w:cstheme="majorHAnsi"/>
          <w:shd w:val="clear" w:color="auto" w:fill="FFFFFF"/>
        </w:rPr>
        <w:t>his involves the case where the patient is unconscious and has unprotected airway. This may also limit medics from exercising the bronchial hygiene therapies since it may contain underlying but unknown risks to the patient.</w:t>
      </w:r>
    </w:p>
    <w:p w14:paraId="1080F848" w14:textId="776C6D1C" w:rsidR="00BC6A9E" w:rsidRDefault="00D55872" w:rsidP="00D66FD2">
      <w:pPr>
        <w:spacing w:before="100" w:beforeAutospacing="1" w:after="100" w:afterAutospacing="1"/>
        <w:rPr>
          <w:rFonts w:asciiTheme="majorHAnsi" w:hAnsiTheme="majorHAnsi" w:cstheme="majorHAnsi"/>
          <w:shd w:val="clear" w:color="auto" w:fill="FFFFFF"/>
        </w:rPr>
      </w:pPr>
      <w:r w:rsidRPr="005F008F">
        <w:rPr>
          <w:rFonts w:asciiTheme="majorHAnsi" w:hAnsiTheme="majorHAnsi" w:cstheme="majorHAnsi"/>
          <w:shd w:val="clear" w:color="auto" w:fill="FFFFFF"/>
        </w:rPr>
        <w:lastRenderedPageBreak/>
        <w:t xml:space="preserve">There are other </w:t>
      </w:r>
      <w:r w:rsidR="005F008F" w:rsidRPr="005F008F">
        <w:rPr>
          <w:rFonts w:asciiTheme="majorHAnsi" w:hAnsiTheme="majorHAnsi" w:cstheme="majorHAnsi"/>
          <w:shd w:val="clear" w:color="auto" w:fill="FFFFFF"/>
        </w:rPr>
        <w:t xml:space="preserve">contraindications for bronchial hygiene therapy that may not be discussed in full due to the nature of their complexity. However, the use of these procedures may also be inhibited by </w:t>
      </w:r>
      <w:r w:rsidR="00D66FD2">
        <w:rPr>
          <w:rFonts w:asciiTheme="majorHAnsi" w:hAnsiTheme="majorHAnsi" w:cstheme="majorHAnsi"/>
          <w:shd w:val="clear" w:color="auto" w:fill="FFFFFF"/>
        </w:rPr>
        <w:t>the p</w:t>
      </w:r>
      <w:r w:rsidR="005F008F" w:rsidRPr="005F008F">
        <w:rPr>
          <w:rFonts w:asciiTheme="majorHAnsi" w:hAnsiTheme="majorHAnsi" w:cstheme="majorHAnsi"/>
          <w:shd w:val="clear" w:color="auto" w:fill="FFFFFF"/>
        </w:rPr>
        <w:t xml:space="preserve">resence of reduced coronary artery perfusion, such as in acute myocardial infarction, raw pneumothorax, a bleeding diathesis, </w:t>
      </w:r>
      <w:r w:rsidR="00D66FD2">
        <w:rPr>
          <w:rFonts w:asciiTheme="majorHAnsi" w:hAnsiTheme="majorHAnsi" w:cstheme="majorHAnsi"/>
          <w:shd w:val="clear" w:color="auto" w:fill="FFFFFF"/>
        </w:rPr>
        <w:t>sever</w:t>
      </w:r>
      <w:r w:rsidR="005F008F" w:rsidRPr="005F008F">
        <w:rPr>
          <w:rFonts w:asciiTheme="majorHAnsi" w:hAnsiTheme="majorHAnsi" w:cstheme="majorHAnsi"/>
          <w:shd w:val="clear" w:color="auto" w:fill="FFFFFF"/>
        </w:rPr>
        <w:t xml:space="preserve">e abdominal pathology, abdominal aortic aneurysm, hiatal hernia, or pregnancy and finally osteoporosis. All these limits the use of bronchial hygiene therapies on a patient. </w:t>
      </w:r>
    </w:p>
    <w:p w14:paraId="22132B9B" w14:textId="275C4669" w:rsidR="00907AB4" w:rsidRPr="00907AB4" w:rsidRDefault="00D55872" w:rsidP="00907AB4">
      <w:pPr>
        <w:spacing w:before="100" w:beforeAutospacing="1" w:after="100" w:afterAutospacing="1"/>
        <w:ind w:firstLine="0"/>
        <w:jc w:val="center"/>
        <w:rPr>
          <w:rFonts w:asciiTheme="majorHAnsi" w:hAnsiTheme="majorHAnsi" w:cstheme="majorHAnsi"/>
          <w:b/>
          <w:bCs/>
        </w:rPr>
      </w:pPr>
      <w:r>
        <w:rPr>
          <w:rFonts w:asciiTheme="majorHAnsi" w:hAnsiTheme="majorHAnsi" w:cstheme="majorHAnsi"/>
          <w:b/>
          <w:bCs/>
          <w:spacing w:val="3"/>
          <w:shd w:val="clear" w:color="auto" w:fill="FFFFFF"/>
        </w:rPr>
        <w:t xml:space="preserve">Contraindications for </w:t>
      </w:r>
      <w:r w:rsidRPr="00907AB4">
        <w:rPr>
          <w:rFonts w:asciiTheme="majorHAnsi" w:hAnsiTheme="majorHAnsi" w:cstheme="majorHAnsi"/>
          <w:b/>
          <w:bCs/>
          <w:spacing w:val="3"/>
          <w:shd w:val="clear" w:color="auto" w:fill="FFFFFF"/>
        </w:rPr>
        <w:t>CPT Vest The</w:t>
      </w:r>
      <w:r w:rsidRPr="00907AB4">
        <w:rPr>
          <w:rFonts w:asciiTheme="majorHAnsi" w:hAnsiTheme="majorHAnsi" w:cstheme="majorHAnsi"/>
          <w:b/>
          <w:bCs/>
          <w:spacing w:val="3"/>
          <w:shd w:val="clear" w:color="auto" w:fill="FFFFFF"/>
        </w:rPr>
        <w:t>rapy</w:t>
      </w:r>
    </w:p>
    <w:p w14:paraId="15A2D006" w14:textId="60AA2056" w:rsidR="00907AB4" w:rsidRDefault="00D55872" w:rsidP="00D66FD2">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CPT Vest Therapy should not be administered to a patient with three main types of conditions. The first and most obvious is the availability of rib fractures on the patient. If a patient is suffering from rib injuries, it would not be appropriate to admini</w:t>
      </w:r>
      <w:r>
        <w:rPr>
          <w:rFonts w:asciiTheme="majorHAnsi" w:hAnsiTheme="majorHAnsi" w:cstheme="majorHAnsi"/>
          <w:shd w:val="clear" w:color="auto" w:fill="FFFFFF"/>
        </w:rPr>
        <w:t xml:space="preserve">ster this form of bronchial hygiene since it would hurt him/her. Secondly, a patient who has </w:t>
      </w:r>
      <w:r w:rsidRPr="00E265C9">
        <w:rPr>
          <w:rFonts w:asciiTheme="majorHAnsi" w:hAnsiTheme="majorHAnsi" w:cstheme="majorHAnsi"/>
          <w:shd w:val="clear" w:color="auto" w:fill="FFFFFF"/>
        </w:rPr>
        <w:t>osteoporosis</w:t>
      </w:r>
      <w:r>
        <w:rPr>
          <w:rFonts w:asciiTheme="majorHAnsi" w:hAnsiTheme="majorHAnsi" w:cstheme="majorHAnsi"/>
          <w:shd w:val="clear" w:color="auto" w:fill="FFFFFF"/>
        </w:rPr>
        <w:t>. This is a condition where a client has very weak bones that may break upon simple activities like coughing. The vibration would lead to more harm tha</w:t>
      </w:r>
      <w:r>
        <w:rPr>
          <w:rFonts w:asciiTheme="majorHAnsi" w:hAnsiTheme="majorHAnsi" w:cstheme="majorHAnsi"/>
          <w:shd w:val="clear" w:color="auto" w:fill="FFFFFF"/>
        </w:rPr>
        <w:t xml:space="preserve">n good since it may break the patient's bones. Similarly, a patient who has recently been diagnosed with </w:t>
      </w:r>
      <w:r w:rsidRPr="00E265C9">
        <w:rPr>
          <w:rFonts w:asciiTheme="majorHAnsi" w:hAnsiTheme="majorHAnsi" w:cstheme="majorHAnsi"/>
          <w:shd w:val="clear" w:color="auto" w:fill="FFFFFF"/>
        </w:rPr>
        <w:t>Recent hemoptysis</w:t>
      </w:r>
      <w:r>
        <w:rPr>
          <w:rFonts w:asciiTheme="majorHAnsi" w:hAnsiTheme="majorHAnsi" w:cstheme="majorHAnsi"/>
          <w:shd w:val="clear" w:color="auto" w:fill="FFFFFF"/>
        </w:rPr>
        <w:t xml:space="preserve"> may be unfit to undertake the CPT Vest Therapy, considering that the mentioned condition involves coughing blood as a result of lung </w:t>
      </w:r>
      <w:r>
        <w:rPr>
          <w:rFonts w:asciiTheme="majorHAnsi" w:hAnsiTheme="majorHAnsi" w:cstheme="majorHAnsi"/>
          <w:shd w:val="clear" w:color="auto" w:fill="FFFFFF"/>
        </w:rPr>
        <w:t xml:space="preserve">injuries. Conducting this type of physical therapy would lead the patient to suffer even more from lung injuries. </w:t>
      </w:r>
    </w:p>
    <w:p w14:paraId="1EA74D79" w14:textId="7E8D4E6F" w:rsidR="005F008F" w:rsidRPr="005F008F" w:rsidRDefault="00D55872" w:rsidP="00D66FD2">
      <w:pPr>
        <w:spacing w:before="100" w:beforeAutospacing="1" w:after="100" w:afterAutospacing="1"/>
        <w:ind w:firstLine="0"/>
        <w:jc w:val="center"/>
        <w:rPr>
          <w:rFonts w:asciiTheme="majorHAnsi" w:hAnsiTheme="majorHAnsi" w:cstheme="majorHAnsi"/>
          <w:b/>
          <w:bCs/>
        </w:rPr>
      </w:pPr>
      <w:r w:rsidRPr="005F008F">
        <w:rPr>
          <w:rFonts w:asciiTheme="majorHAnsi" w:hAnsiTheme="majorHAnsi" w:cstheme="majorHAnsi"/>
          <w:b/>
          <w:bCs/>
        </w:rPr>
        <w:t>Co</w:t>
      </w:r>
      <w:r>
        <w:rPr>
          <w:rFonts w:asciiTheme="majorHAnsi" w:hAnsiTheme="majorHAnsi" w:cstheme="majorHAnsi"/>
          <w:b/>
          <w:bCs/>
        </w:rPr>
        <w:t>nclusion</w:t>
      </w:r>
    </w:p>
    <w:p w14:paraId="6248D1D9" w14:textId="5CC281A8" w:rsidR="00D66FD2" w:rsidRDefault="00D55872" w:rsidP="00D66FD2">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In inference</w:t>
      </w:r>
      <w:r w:rsidR="005F008F">
        <w:rPr>
          <w:rFonts w:asciiTheme="majorHAnsi" w:hAnsiTheme="majorHAnsi" w:cstheme="majorHAnsi"/>
          <w:shd w:val="clear" w:color="auto" w:fill="FFFFFF"/>
        </w:rPr>
        <w:t xml:space="preserve">, </w:t>
      </w:r>
      <w:r>
        <w:rPr>
          <w:rFonts w:asciiTheme="majorHAnsi" w:hAnsiTheme="majorHAnsi" w:cstheme="majorHAnsi"/>
          <w:shd w:val="clear" w:color="auto" w:fill="FFFFFF"/>
        </w:rPr>
        <w:t>bronchial</w:t>
      </w:r>
      <w:r w:rsidR="00832C44">
        <w:rPr>
          <w:rFonts w:asciiTheme="majorHAnsi" w:hAnsiTheme="majorHAnsi" w:cstheme="majorHAnsi"/>
          <w:shd w:val="clear" w:color="auto" w:fill="FFFFFF"/>
        </w:rPr>
        <w:t xml:space="preserve"> hygiene therapy is a</w:t>
      </w:r>
      <w:r>
        <w:rPr>
          <w:rFonts w:asciiTheme="majorHAnsi" w:hAnsiTheme="majorHAnsi" w:cstheme="majorHAnsi"/>
          <w:shd w:val="clear" w:color="auto" w:fill="FFFFFF"/>
        </w:rPr>
        <w:t xml:space="preserve"> necessary</w:t>
      </w:r>
      <w:r w:rsidR="00832C44">
        <w:rPr>
          <w:rFonts w:asciiTheme="majorHAnsi" w:hAnsiTheme="majorHAnsi" w:cstheme="majorHAnsi"/>
          <w:shd w:val="clear" w:color="auto" w:fill="FFFFFF"/>
        </w:rPr>
        <w:t xml:space="preserve"> process that assists patients with difficulties in the respiration system to clear secretions. Several techniques to perform these therapies have been put in place</w:t>
      </w:r>
      <w:r>
        <w:rPr>
          <w:rFonts w:asciiTheme="majorHAnsi" w:hAnsiTheme="majorHAnsi" w:cstheme="majorHAnsi"/>
          <w:shd w:val="clear" w:color="auto" w:fill="FFFFFF"/>
        </w:rPr>
        <w:t>,</w:t>
      </w:r>
      <w:r w:rsidR="00832C44">
        <w:rPr>
          <w:rFonts w:asciiTheme="majorHAnsi" w:hAnsiTheme="majorHAnsi" w:cstheme="majorHAnsi"/>
          <w:shd w:val="clear" w:color="auto" w:fill="FFFFFF"/>
        </w:rPr>
        <w:t xml:space="preserve"> and </w:t>
      </w:r>
      <w:r>
        <w:rPr>
          <w:rFonts w:asciiTheme="majorHAnsi" w:hAnsiTheme="majorHAnsi" w:cstheme="majorHAnsi"/>
          <w:shd w:val="clear" w:color="auto" w:fill="FFFFFF"/>
        </w:rPr>
        <w:t xml:space="preserve">new ways have consequently replaced the traditional </w:t>
      </w:r>
      <w:r>
        <w:rPr>
          <w:rFonts w:asciiTheme="majorHAnsi" w:hAnsiTheme="majorHAnsi" w:cstheme="majorHAnsi"/>
          <w:shd w:val="clear" w:color="auto" w:fill="FFFFFF"/>
        </w:rPr>
        <w:lastRenderedPageBreak/>
        <w:t>method</w:t>
      </w:r>
      <w:r w:rsidR="00832C44">
        <w:rPr>
          <w:rFonts w:asciiTheme="majorHAnsi" w:hAnsiTheme="majorHAnsi" w:cstheme="majorHAnsi"/>
          <w:shd w:val="clear" w:color="auto" w:fill="FFFFFF"/>
        </w:rPr>
        <w:t>s. Several indications for these therapies exist and are the only situations when the use of these activities can be beneficial. However, it goes without saying that for such a s</w:t>
      </w:r>
      <w:r>
        <w:rPr>
          <w:rFonts w:asciiTheme="majorHAnsi" w:hAnsiTheme="majorHAnsi" w:cstheme="majorHAnsi"/>
          <w:shd w:val="clear" w:color="auto" w:fill="FFFFFF"/>
        </w:rPr>
        <w:t>trict</w:t>
      </w:r>
      <w:r w:rsidR="00832C44">
        <w:rPr>
          <w:rFonts w:asciiTheme="majorHAnsi" w:hAnsiTheme="majorHAnsi" w:cstheme="majorHAnsi"/>
          <w:shd w:val="clear" w:color="auto" w:fill="FFFFFF"/>
        </w:rPr>
        <w:t xml:space="preserve"> procedure, several contraindications exist too. Hospitals and healthcare institutions should strive to adopt secure and affordable means of advocating bronchial </w:t>
      </w:r>
      <w:r w:rsidR="00546297">
        <w:rPr>
          <w:rFonts w:asciiTheme="majorHAnsi" w:hAnsiTheme="majorHAnsi" w:cstheme="majorHAnsi"/>
          <w:shd w:val="clear" w:color="auto" w:fill="FFFFFF"/>
        </w:rPr>
        <w:t>hygiene</w:t>
      </w:r>
      <w:r w:rsidR="00832C44">
        <w:rPr>
          <w:rFonts w:asciiTheme="majorHAnsi" w:hAnsiTheme="majorHAnsi" w:cstheme="majorHAnsi"/>
          <w:shd w:val="clear" w:color="auto" w:fill="FFFFFF"/>
        </w:rPr>
        <w:t xml:space="preserve"> therapies securely to the right patients under their care.</w:t>
      </w:r>
    </w:p>
    <w:p w14:paraId="3F190246" w14:textId="77777777" w:rsidR="00D66FD2" w:rsidRDefault="00D55872" w:rsidP="00D66FD2">
      <w:pPr>
        <w:rPr>
          <w:rFonts w:asciiTheme="majorHAnsi" w:hAnsiTheme="majorHAnsi" w:cstheme="majorHAnsi"/>
          <w:shd w:val="clear" w:color="auto" w:fill="FFFFFF"/>
        </w:rPr>
      </w:pPr>
      <w:r>
        <w:rPr>
          <w:rFonts w:asciiTheme="majorHAnsi" w:hAnsiTheme="majorHAnsi" w:cstheme="majorHAnsi"/>
          <w:shd w:val="clear" w:color="auto" w:fill="FFFFFF"/>
        </w:rPr>
        <w:br w:type="page"/>
      </w:r>
    </w:p>
    <w:p w14:paraId="0C08ECB6" w14:textId="77777777" w:rsidR="00D66FD2" w:rsidRPr="00D66FD2" w:rsidRDefault="00D55872" w:rsidP="00D66FD2">
      <w:pPr>
        <w:ind w:left="720" w:hanging="720"/>
        <w:contextualSpacing/>
        <w:jc w:val="center"/>
        <w:rPr>
          <w:rFonts w:ascii="Times New Roman" w:eastAsia="Times New Roman" w:hAnsi="Times New Roman" w:cs="Times New Roman"/>
          <w:color w:val="000000"/>
          <w:kern w:val="0"/>
          <w:lang w:eastAsia="en-US"/>
        </w:rPr>
      </w:pPr>
      <w:r w:rsidRPr="00D66FD2">
        <w:rPr>
          <w:rFonts w:ascii="Times New Roman" w:eastAsia="Times New Roman" w:hAnsi="Times New Roman" w:cs="Times New Roman"/>
          <w:color w:val="000000"/>
          <w:kern w:val="0"/>
          <w:lang w:eastAsia="en-US"/>
        </w:rPr>
        <w:lastRenderedPageBreak/>
        <w:t>References</w:t>
      </w:r>
    </w:p>
    <w:p w14:paraId="4D6DAE40" w14:textId="77777777" w:rsidR="00D66FD2" w:rsidRPr="00D66FD2" w:rsidRDefault="00D55872" w:rsidP="00D66FD2">
      <w:pPr>
        <w:ind w:left="720" w:hanging="720"/>
        <w:contextualSpacing/>
        <w:rPr>
          <w:rFonts w:ascii="Times New Roman" w:eastAsia="Times New Roman" w:hAnsi="Times New Roman" w:cs="Times New Roman"/>
          <w:color w:val="000000"/>
          <w:kern w:val="0"/>
          <w:lang w:eastAsia="en-US"/>
        </w:rPr>
      </w:pPr>
      <w:r w:rsidRPr="00D66FD2">
        <w:rPr>
          <w:rFonts w:ascii="Times New Roman" w:eastAsia="Times New Roman" w:hAnsi="Times New Roman" w:cs="Times New Roman"/>
          <w:color w:val="000000"/>
          <w:kern w:val="0"/>
          <w:lang w:eastAsia="en-US"/>
        </w:rPr>
        <w:t>Elhabashy, S. (2016). BRONCHIAL HYGIENE THERAPY: Modalities &amp; Techniques. In </w:t>
      </w:r>
      <w:r w:rsidRPr="00D66FD2">
        <w:rPr>
          <w:rFonts w:ascii="Times New Roman" w:eastAsia="Times New Roman" w:hAnsi="Times New Roman" w:cs="Times New Roman"/>
          <w:i/>
          <w:iCs/>
          <w:color w:val="000000"/>
          <w:kern w:val="0"/>
          <w:lang w:eastAsia="en-US"/>
        </w:rPr>
        <w:t>Google Books</w:t>
      </w:r>
      <w:r w:rsidRPr="00D66FD2">
        <w:rPr>
          <w:rFonts w:ascii="Times New Roman" w:eastAsia="Times New Roman" w:hAnsi="Times New Roman" w:cs="Times New Roman"/>
          <w:color w:val="000000"/>
          <w:kern w:val="0"/>
          <w:lang w:eastAsia="en-US"/>
        </w:rPr>
        <w:t>. Lulu.com. https://books.google.com/books?hl=en&amp;lr=&amp;id=tTdFDwAAQBAJ&amp;oi=fnd&amp;pg=PA1&amp;</w:t>
      </w:r>
      <w:r w:rsidRPr="00D66FD2">
        <w:rPr>
          <w:rFonts w:ascii="Times New Roman" w:eastAsia="Times New Roman" w:hAnsi="Times New Roman" w:cs="Times New Roman"/>
          <w:color w:val="000000"/>
          <w:kern w:val="0"/>
          <w:lang w:eastAsia="en-US"/>
        </w:rPr>
        <w:t>dq=contraindications+for+bronchial+hygiene+therapy&amp;ots=y_hSnVjMQw&amp;sig=HVmr6wNbKNirgVrXJHR9MZHgwL0</w:t>
      </w:r>
    </w:p>
    <w:p w14:paraId="03C2A692" w14:textId="77777777" w:rsidR="00D66FD2" w:rsidRPr="00D66FD2" w:rsidRDefault="00D55872" w:rsidP="00D66FD2">
      <w:pPr>
        <w:ind w:left="720" w:hanging="720"/>
        <w:contextualSpacing/>
        <w:rPr>
          <w:rFonts w:ascii="Times New Roman" w:eastAsia="Times New Roman" w:hAnsi="Times New Roman" w:cs="Times New Roman"/>
          <w:color w:val="000000"/>
          <w:kern w:val="0"/>
          <w:lang w:eastAsia="en-US"/>
        </w:rPr>
      </w:pPr>
      <w:r w:rsidRPr="00D66FD2">
        <w:rPr>
          <w:rFonts w:ascii="Times New Roman" w:eastAsia="Times New Roman" w:hAnsi="Times New Roman" w:cs="Times New Roman"/>
          <w:color w:val="000000"/>
          <w:kern w:val="0"/>
          <w:lang w:eastAsia="en-US"/>
        </w:rPr>
        <w:t>Goodfellow, L. T., &amp; Jones, M. (2002). Bronchial Hygiene Therapy: From traditional hands-on techniques to modern technological approaches. </w:t>
      </w:r>
      <w:r w:rsidRPr="00D66FD2">
        <w:rPr>
          <w:rFonts w:ascii="Times New Roman" w:eastAsia="Times New Roman" w:hAnsi="Times New Roman" w:cs="Times New Roman"/>
          <w:i/>
          <w:iCs/>
          <w:color w:val="000000"/>
          <w:kern w:val="0"/>
          <w:lang w:eastAsia="en-US"/>
        </w:rPr>
        <w:t>AJN The American Jo</w:t>
      </w:r>
      <w:r w:rsidRPr="00D66FD2">
        <w:rPr>
          <w:rFonts w:ascii="Times New Roman" w:eastAsia="Times New Roman" w:hAnsi="Times New Roman" w:cs="Times New Roman"/>
          <w:i/>
          <w:iCs/>
          <w:color w:val="000000"/>
          <w:kern w:val="0"/>
          <w:lang w:eastAsia="en-US"/>
        </w:rPr>
        <w:t>urnal of Nursing</w:t>
      </w:r>
      <w:r w:rsidRPr="00D66FD2">
        <w:rPr>
          <w:rFonts w:ascii="Times New Roman" w:eastAsia="Times New Roman" w:hAnsi="Times New Roman" w:cs="Times New Roman"/>
          <w:color w:val="000000"/>
          <w:kern w:val="0"/>
          <w:lang w:eastAsia="en-US"/>
        </w:rPr>
        <w:t>, </w:t>
      </w:r>
      <w:r w:rsidRPr="00D66FD2">
        <w:rPr>
          <w:rFonts w:ascii="Times New Roman" w:eastAsia="Times New Roman" w:hAnsi="Times New Roman" w:cs="Times New Roman"/>
          <w:i/>
          <w:iCs/>
          <w:color w:val="000000"/>
          <w:kern w:val="0"/>
          <w:lang w:eastAsia="en-US"/>
        </w:rPr>
        <w:t>102</w:t>
      </w:r>
      <w:r w:rsidRPr="00D66FD2">
        <w:rPr>
          <w:rFonts w:ascii="Times New Roman" w:eastAsia="Times New Roman" w:hAnsi="Times New Roman" w:cs="Times New Roman"/>
          <w:color w:val="000000"/>
          <w:kern w:val="0"/>
          <w:lang w:eastAsia="en-US"/>
        </w:rPr>
        <w:t>(1), 37–43. https://journals.lww.com/ajnonline/Fulltext/2002/01000/Bronchial_Hygiene_Therapy__From_traditional.20.aspx</w:t>
      </w:r>
    </w:p>
    <w:p w14:paraId="5D7CCFEE" w14:textId="77777777" w:rsidR="00D66FD2" w:rsidRPr="00D66FD2" w:rsidRDefault="00D55872" w:rsidP="00D66FD2">
      <w:pPr>
        <w:ind w:left="720" w:hanging="720"/>
        <w:contextualSpacing/>
        <w:rPr>
          <w:rFonts w:ascii="Times New Roman" w:eastAsia="Times New Roman" w:hAnsi="Times New Roman" w:cs="Times New Roman"/>
          <w:color w:val="000000"/>
          <w:kern w:val="0"/>
          <w:lang w:eastAsia="en-US"/>
        </w:rPr>
      </w:pPr>
      <w:r w:rsidRPr="00D66FD2">
        <w:rPr>
          <w:rFonts w:ascii="Times New Roman" w:eastAsia="Times New Roman" w:hAnsi="Times New Roman" w:cs="Times New Roman"/>
          <w:color w:val="000000"/>
          <w:kern w:val="0"/>
          <w:lang w:eastAsia="en-US"/>
        </w:rPr>
        <w:t>Peruzzi, W. T., &amp; Smith, B. (1995). Bronchial Hygiene Therapy. </w:t>
      </w:r>
      <w:r w:rsidRPr="00D66FD2">
        <w:rPr>
          <w:rFonts w:ascii="Times New Roman" w:eastAsia="Times New Roman" w:hAnsi="Times New Roman" w:cs="Times New Roman"/>
          <w:i/>
          <w:iCs/>
          <w:color w:val="000000"/>
          <w:kern w:val="0"/>
          <w:lang w:eastAsia="en-US"/>
        </w:rPr>
        <w:t>Critical Care Clinics</w:t>
      </w:r>
      <w:r w:rsidRPr="00D66FD2">
        <w:rPr>
          <w:rFonts w:ascii="Times New Roman" w:eastAsia="Times New Roman" w:hAnsi="Times New Roman" w:cs="Times New Roman"/>
          <w:color w:val="000000"/>
          <w:kern w:val="0"/>
          <w:lang w:eastAsia="en-US"/>
        </w:rPr>
        <w:t>, </w:t>
      </w:r>
      <w:r w:rsidRPr="00D66FD2">
        <w:rPr>
          <w:rFonts w:ascii="Times New Roman" w:eastAsia="Times New Roman" w:hAnsi="Times New Roman" w:cs="Times New Roman"/>
          <w:i/>
          <w:iCs/>
          <w:color w:val="000000"/>
          <w:kern w:val="0"/>
          <w:lang w:eastAsia="en-US"/>
        </w:rPr>
        <w:t>11</w:t>
      </w:r>
      <w:r w:rsidRPr="00D66FD2">
        <w:rPr>
          <w:rFonts w:ascii="Times New Roman" w:eastAsia="Times New Roman" w:hAnsi="Times New Roman" w:cs="Times New Roman"/>
          <w:color w:val="000000"/>
          <w:kern w:val="0"/>
          <w:lang w:eastAsia="en-US"/>
        </w:rPr>
        <w:t>(1), 79–96. https://doi.org/</w:t>
      </w:r>
      <w:r w:rsidRPr="00D66FD2">
        <w:rPr>
          <w:rFonts w:ascii="Times New Roman" w:eastAsia="Times New Roman" w:hAnsi="Times New Roman" w:cs="Times New Roman"/>
          <w:color w:val="000000"/>
          <w:kern w:val="0"/>
          <w:lang w:eastAsia="en-US"/>
        </w:rPr>
        <w:t>10.1016/S0749-0704(18)30086-1</w:t>
      </w:r>
    </w:p>
    <w:p w14:paraId="18B8BB51" w14:textId="4ED98D0B" w:rsidR="00BC6A9E" w:rsidRPr="00B86608" w:rsidRDefault="00D55872" w:rsidP="00B86608">
      <w:pPr>
        <w:ind w:left="720" w:hanging="720"/>
        <w:contextualSpacing/>
        <w:rPr>
          <w:rFonts w:ascii="Times New Roman" w:eastAsia="Times New Roman" w:hAnsi="Times New Roman" w:cs="Times New Roman"/>
          <w:color w:val="000000"/>
          <w:kern w:val="0"/>
          <w:lang w:eastAsia="en-US"/>
        </w:rPr>
      </w:pPr>
      <w:r w:rsidRPr="00D66FD2">
        <w:rPr>
          <w:rFonts w:ascii="Times New Roman" w:eastAsia="Times New Roman" w:hAnsi="Times New Roman" w:cs="Times New Roman"/>
          <w:color w:val="000000"/>
          <w:kern w:val="0"/>
          <w:lang w:eastAsia="en-US"/>
        </w:rPr>
        <w:t>Robert Kacmarek. (2019). </w:t>
      </w:r>
      <w:r w:rsidRPr="00D66FD2">
        <w:rPr>
          <w:rFonts w:ascii="Times New Roman" w:eastAsia="Times New Roman" w:hAnsi="Times New Roman" w:cs="Times New Roman"/>
          <w:i/>
          <w:iCs/>
          <w:color w:val="000000"/>
          <w:kern w:val="0"/>
          <w:lang w:eastAsia="en-US"/>
        </w:rPr>
        <w:t>Egan’s Fundamentals of Respiratory Care - 12th Edition</w:t>
      </w:r>
      <w:r w:rsidRPr="00D66FD2">
        <w:rPr>
          <w:rFonts w:ascii="Times New Roman" w:eastAsia="Times New Roman" w:hAnsi="Times New Roman" w:cs="Times New Roman"/>
          <w:color w:val="000000"/>
          <w:kern w:val="0"/>
          <w:lang w:eastAsia="en-US"/>
        </w:rPr>
        <w:t>. Elsevier.Com. https://www.elsevier.com/books/egans-fundamentals-of-respiratory</w:t>
      </w:r>
      <w:r w:rsidRPr="00D66FD2">
        <w:rPr>
          <w:rFonts w:ascii="Times New Roman" w:eastAsia="Times New Roman" w:hAnsi="Times New Roman" w:cs="Times New Roman"/>
          <w:color w:val="000000"/>
          <w:kern w:val="0"/>
          <w:lang w:eastAsia="en-US"/>
        </w:rPr>
        <w:t>-care/kacmarek/978-0-323-51112-4</w:t>
      </w:r>
      <w:bookmarkStart w:id="2" w:name="_GoBack"/>
      <w:bookmarkEnd w:id="2"/>
    </w:p>
    <w:sectPr w:rsidR="00BC6A9E" w:rsidRPr="00B86608">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26026" w14:textId="77777777" w:rsidR="00D55872" w:rsidRDefault="00D55872">
      <w:pPr>
        <w:spacing w:line="240" w:lineRule="auto"/>
      </w:pPr>
      <w:r>
        <w:separator/>
      </w:r>
    </w:p>
  </w:endnote>
  <w:endnote w:type="continuationSeparator" w:id="0">
    <w:p w14:paraId="0BBD4B86" w14:textId="77777777" w:rsidR="00D55872" w:rsidRDefault="00D558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BC05A" w14:textId="77777777" w:rsidR="00D55872" w:rsidRDefault="00D55872">
      <w:pPr>
        <w:spacing w:line="240" w:lineRule="auto"/>
      </w:pPr>
      <w:r>
        <w:separator/>
      </w:r>
    </w:p>
  </w:footnote>
  <w:footnote w:type="continuationSeparator" w:id="0">
    <w:p w14:paraId="767D3B81" w14:textId="77777777" w:rsidR="00D55872" w:rsidRDefault="00D558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11E4A" w14:textId="6EBE6DF0" w:rsidR="00E81978" w:rsidRDefault="00D55872">
    <w:pPr>
      <w:pStyle w:val="Header"/>
    </w:pPr>
    <w:sdt>
      <w:sdtPr>
        <w:rPr>
          <w:rStyle w:val="Strong"/>
        </w:rPr>
        <w:alias w:val="Running head"/>
        <w:id w:val="12739865"/>
        <w:placeholder>
          <w:docPart w:val="D00117E6FF4F47CE8363B686E2A67D8A"/>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BRONCHIAL HYGIENE</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B86608">
      <w:rPr>
        <w:rStyle w:val="Strong"/>
        <w:noProof/>
      </w:rPr>
      <w:t>8</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9A03" w14:textId="69759731" w:rsidR="00E81978" w:rsidRDefault="00D55872">
    <w:pPr>
      <w:pStyle w:val="Header"/>
      <w:rPr>
        <w:rStyle w:val="Strong"/>
      </w:rPr>
    </w:pPr>
    <w:r>
      <w:t xml:space="preserve">Running head: </w:t>
    </w:r>
    <w:sdt>
      <w:sdtPr>
        <w:alias w:val="Running head"/>
        <w:id w:val="-696842620"/>
        <w:placeholder>
          <w:docPart w:val="D4664C7EA2C74124B6FF7C8980072C63"/>
        </w:placeholder>
        <w:dataBinding w:prefixMappings="xmlns:ns0='http://schemas.microsoft.com/office/2006/coverPageProps' " w:xpath="/ns0:CoverPageProperties[1]/ns0:Abstract[1]" w:storeItemID="{55AF091B-3C7A-41E3-B477-F2FDAA23CFDA}"/>
        <w:text/>
      </w:sdtPr>
      <w:sdtEndPr/>
      <w:sdtContent>
        <w:r>
          <w:t>BRONCHIAL HYGIENE</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B86608">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zMzazNDC1MDEwNDZT0lEKTi0uzszPAykwrAUA3rDP2ywAAAA="/>
  </w:docVars>
  <w:rsids>
    <w:rsidRoot w:val="00857525"/>
    <w:rsid w:val="00017C54"/>
    <w:rsid w:val="000D3F41"/>
    <w:rsid w:val="001279D9"/>
    <w:rsid w:val="00296B72"/>
    <w:rsid w:val="002B1C12"/>
    <w:rsid w:val="002D66BC"/>
    <w:rsid w:val="00355DCA"/>
    <w:rsid w:val="003566D4"/>
    <w:rsid w:val="003D6775"/>
    <w:rsid w:val="004D6E04"/>
    <w:rsid w:val="004E0197"/>
    <w:rsid w:val="00546297"/>
    <w:rsid w:val="00551A02"/>
    <w:rsid w:val="005534FA"/>
    <w:rsid w:val="005D3A03"/>
    <w:rsid w:val="005F008F"/>
    <w:rsid w:val="00650DF5"/>
    <w:rsid w:val="00652E6F"/>
    <w:rsid w:val="006562F0"/>
    <w:rsid w:val="006A67F7"/>
    <w:rsid w:val="00770902"/>
    <w:rsid w:val="008002C0"/>
    <w:rsid w:val="00817A1F"/>
    <w:rsid w:val="00832C44"/>
    <w:rsid w:val="008473AE"/>
    <w:rsid w:val="00857525"/>
    <w:rsid w:val="0087377B"/>
    <w:rsid w:val="00894286"/>
    <w:rsid w:val="008B217E"/>
    <w:rsid w:val="008C5323"/>
    <w:rsid w:val="00907AB4"/>
    <w:rsid w:val="00986A31"/>
    <w:rsid w:val="009A6A3B"/>
    <w:rsid w:val="009D6C23"/>
    <w:rsid w:val="009E0A1F"/>
    <w:rsid w:val="00A83808"/>
    <w:rsid w:val="00B24406"/>
    <w:rsid w:val="00B40A1E"/>
    <w:rsid w:val="00B823AA"/>
    <w:rsid w:val="00B86608"/>
    <w:rsid w:val="00B904C1"/>
    <w:rsid w:val="00BA45DB"/>
    <w:rsid w:val="00BC6A9E"/>
    <w:rsid w:val="00BF4184"/>
    <w:rsid w:val="00C0601E"/>
    <w:rsid w:val="00C2483D"/>
    <w:rsid w:val="00C31D30"/>
    <w:rsid w:val="00CD6E39"/>
    <w:rsid w:val="00CE5738"/>
    <w:rsid w:val="00CF6E91"/>
    <w:rsid w:val="00D00979"/>
    <w:rsid w:val="00D55872"/>
    <w:rsid w:val="00D66FD2"/>
    <w:rsid w:val="00D85B68"/>
    <w:rsid w:val="00DD5D60"/>
    <w:rsid w:val="00E265C9"/>
    <w:rsid w:val="00E6004D"/>
    <w:rsid w:val="00E81978"/>
    <w:rsid w:val="00EF409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8B217E"/>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8B217E"/>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0117E6FF4F47CE8363B686E2A67D8A"/>
        <w:category>
          <w:name w:val="General"/>
          <w:gallery w:val="placeholder"/>
        </w:category>
        <w:types>
          <w:type w:val="bbPlcHdr"/>
        </w:types>
        <w:behaviors>
          <w:behavior w:val="content"/>
        </w:behaviors>
        <w:guid w:val="{7D9BE26A-57F5-444E-AACB-568AB53B2BEB}"/>
      </w:docPartPr>
      <w:docPartBody>
        <w:p w:rsidR="008473AE" w:rsidRDefault="00063F2B">
          <w:pPr>
            <w:pStyle w:val="D00117E6FF4F47CE8363B686E2A67D8A"/>
          </w:pPr>
          <w:r w:rsidRPr="005D3A03">
            <w:t>Figures title:</w:t>
          </w:r>
        </w:p>
      </w:docPartBody>
    </w:docPart>
    <w:docPart>
      <w:docPartPr>
        <w:name w:val="D4664C7EA2C74124B6FF7C8980072C63"/>
        <w:category>
          <w:name w:val="General"/>
          <w:gallery w:val="placeholder"/>
        </w:category>
        <w:types>
          <w:type w:val="bbPlcHdr"/>
        </w:types>
        <w:behaviors>
          <w:behavior w:val="content"/>
        </w:behaviors>
        <w:guid w:val="{39A0D169-6F88-44CC-8ABC-6C9C99F001DF}"/>
      </w:docPartPr>
      <w:docPartBody>
        <w:p w:rsidR="008473AE" w:rsidRDefault="00063F2B">
          <w:pPr>
            <w:pStyle w:val="D4664C7EA2C74124B6FF7C8980072C6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147"/>
    <w:rsid w:val="00063F2B"/>
    <w:rsid w:val="00166147"/>
    <w:rsid w:val="00791484"/>
    <w:rsid w:val="008473AE"/>
    <w:rsid w:val="00F4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E722D6962F432187DB86B5AE381D17">
    <w:name w:val="63E722D6962F432187DB86B5AE381D17"/>
  </w:style>
  <w:style w:type="paragraph" w:customStyle="1" w:styleId="3FC04F9DE3E84323A748454BFD3D7359">
    <w:name w:val="3FC04F9DE3E84323A748454BFD3D7359"/>
  </w:style>
  <w:style w:type="paragraph" w:customStyle="1" w:styleId="5E88DAA842B8452B84ABA0B1DD4947FD">
    <w:name w:val="5E88DAA842B8452B84ABA0B1DD4947FD"/>
  </w:style>
  <w:style w:type="paragraph" w:customStyle="1" w:styleId="7ACAA80962D84C368F3DBC829907C5C4">
    <w:name w:val="7ACAA80962D84C368F3DBC829907C5C4"/>
  </w:style>
  <w:style w:type="paragraph" w:customStyle="1" w:styleId="A934F0885496414CA2D9D92A43F03CED">
    <w:name w:val="A934F0885496414CA2D9D92A43F03CED"/>
  </w:style>
  <w:style w:type="paragraph" w:customStyle="1" w:styleId="E5BC859B0E844D0BA65437C67D54ECD2">
    <w:name w:val="E5BC859B0E844D0BA65437C67D54ECD2"/>
  </w:style>
  <w:style w:type="character" w:styleId="Emphasis">
    <w:name w:val="Emphasis"/>
    <w:basedOn w:val="DefaultParagraphFont"/>
    <w:uiPriority w:val="4"/>
    <w:unhideWhenUsed/>
    <w:qFormat/>
    <w:rPr>
      <w:i/>
      <w:iCs/>
    </w:rPr>
  </w:style>
  <w:style w:type="paragraph" w:customStyle="1" w:styleId="7557D89187904F77951EC520C93B06F3">
    <w:name w:val="7557D89187904F77951EC520C93B06F3"/>
  </w:style>
  <w:style w:type="paragraph" w:customStyle="1" w:styleId="639B2DE78EA44261BE4F7E266DF649A7">
    <w:name w:val="639B2DE78EA44261BE4F7E266DF649A7"/>
  </w:style>
  <w:style w:type="paragraph" w:customStyle="1" w:styleId="858112E9E2F94DB18D3F35AE3B36FD41">
    <w:name w:val="858112E9E2F94DB18D3F35AE3B36FD41"/>
  </w:style>
  <w:style w:type="paragraph" w:customStyle="1" w:styleId="3ECE78911C8E45A196EC24288A6462AA">
    <w:name w:val="3ECE78911C8E45A196EC24288A6462AA"/>
  </w:style>
  <w:style w:type="paragraph" w:customStyle="1" w:styleId="A108CA6643494F3AA89D1F67D471F7C0">
    <w:name w:val="A108CA6643494F3AA89D1F67D471F7C0"/>
  </w:style>
  <w:style w:type="paragraph" w:customStyle="1" w:styleId="A1B035F91CBF4AA0AA6C910C267F46A9">
    <w:name w:val="A1B035F91CBF4AA0AA6C910C267F46A9"/>
  </w:style>
  <w:style w:type="paragraph" w:customStyle="1" w:styleId="CB34FEADFCA04B0FB3C3719A59603740">
    <w:name w:val="CB34FEADFCA04B0FB3C3719A59603740"/>
  </w:style>
  <w:style w:type="paragraph" w:customStyle="1" w:styleId="B2C8734EE8D24F1A85C796667F555945">
    <w:name w:val="B2C8734EE8D24F1A85C796667F555945"/>
  </w:style>
  <w:style w:type="paragraph" w:customStyle="1" w:styleId="8634E2F24FB0495A98101E251213C67E">
    <w:name w:val="8634E2F24FB0495A98101E251213C67E"/>
  </w:style>
  <w:style w:type="paragraph" w:customStyle="1" w:styleId="F709F8085AF74A9EAC9C4FA044FD2F62">
    <w:name w:val="F709F8085AF74A9EAC9C4FA044FD2F62"/>
  </w:style>
  <w:style w:type="paragraph" w:customStyle="1" w:styleId="91588C73242349768B16CC05087B9235">
    <w:name w:val="91588C73242349768B16CC05087B9235"/>
  </w:style>
  <w:style w:type="paragraph" w:customStyle="1" w:styleId="99C05B14F5954D25AF17E324F646EA40">
    <w:name w:val="99C05B14F5954D25AF17E324F646EA40"/>
  </w:style>
  <w:style w:type="paragraph" w:customStyle="1" w:styleId="B023D8977247497F8C01E7C2709A8FD2">
    <w:name w:val="B023D8977247497F8C01E7C2709A8FD2"/>
  </w:style>
  <w:style w:type="paragraph" w:customStyle="1" w:styleId="B43CB4AA42F44DB3AFEE1E56E5EC5524">
    <w:name w:val="B43CB4AA42F44DB3AFEE1E56E5EC5524"/>
  </w:style>
  <w:style w:type="paragraph" w:customStyle="1" w:styleId="3725BF1736A04874A95784A98FA4EBB3">
    <w:name w:val="3725BF1736A04874A95784A98FA4EBB3"/>
  </w:style>
  <w:style w:type="paragraph" w:customStyle="1" w:styleId="0C727FB1E5534F49ABFF77916572D50C">
    <w:name w:val="0C727FB1E5534F49ABFF77916572D50C"/>
  </w:style>
  <w:style w:type="paragraph" w:customStyle="1" w:styleId="7A7A662DC3BA45DAB449049B2E9B9CF5">
    <w:name w:val="7A7A662DC3BA45DAB449049B2E9B9CF5"/>
  </w:style>
  <w:style w:type="paragraph" w:customStyle="1" w:styleId="500098900D9647A3AE64E1C027953638">
    <w:name w:val="500098900D9647A3AE64E1C027953638"/>
  </w:style>
  <w:style w:type="paragraph" w:customStyle="1" w:styleId="B282BEB9CC5244FD911B4577CE7C8899">
    <w:name w:val="B282BEB9CC5244FD911B4577CE7C8899"/>
  </w:style>
  <w:style w:type="paragraph" w:customStyle="1" w:styleId="DA3AC74528C943AD81F1EC7B69F51B7C">
    <w:name w:val="DA3AC74528C943AD81F1EC7B69F51B7C"/>
  </w:style>
  <w:style w:type="paragraph" w:customStyle="1" w:styleId="6DD00F2F35D64C0AA3F552F6C4DCE1EA">
    <w:name w:val="6DD00F2F35D64C0AA3F552F6C4DCE1EA"/>
  </w:style>
  <w:style w:type="paragraph" w:customStyle="1" w:styleId="947FF319771047648C0FB5E2182540A8">
    <w:name w:val="947FF319771047648C0FB5E2182540A8"/>
  </w:style>
  <w:style w:type="paragraph" w:customStyle="1" w:styleId="05A5E6F1AECB48C791491D3626A641EA">
    <w:name w:val="05A5E6F1AECB48C791491D3626A641EA"/>
  </w:style>
  <w:style w:type="paragraph" w:customStyle="1" w:styleId="72FFD7DF90E740AC8E8131E5E8D5221A">
    <w:name w:val="72FFD7DF90E740AC8E8131E5E8D5221A"/>
  </w:style>
  <w:style w:type="paragraph" w:customStyle="1" w:styleId="03CB12D530D744F6840E33027DCBC4D2">
    <w:name w:val="03CB12D530D744F6840E33027DCBC4D2"/>
  </w:style>
  <w:style w:type="paragraph" w:customStyle="1" w:styleId="549342D7A59B4F84A3D16FC89BE1F2D9">
    <w:name w:val="549342D7A59B4F84A3D16FC89BE1F2D9"/>
  </w:style>
  <w:style w:type="paragraph" w:customStyle="1" w:styleId="DB864CA1B7284B59B173679A6951DDDC">
    <w:name w:val="DB864CA1B7284B59B173679A6951DDDC"/>
  </w:style>
  <w:style w:type="paragraph" w:customStyle="1" w:styleId="3A017966359B46CD9EE1D1B018AC2265">
    <w:name w:val="3A017966359B46CD9EE1D1B018AC2265"/>
  </w:style>
  <w:style w:type="paragraph" w:customStyle="1" w:styleId="A268469565B74F5C995D902D296B716A">
    <w:name w:val="A268469565B74F5C995D902D296B716A"/>
  </w:style>
  <w:style w:type="paragraph" w:customStyle="1" w:styleId="5F9CBA40AA814F34A45B35A4C7C6346E">
    <w:name w:val="5F9CBA40AA814F34A45B35A4C7C6346E"/>
  </w:style>
  <w:style w:type="paragraph" w:customStyle="1" w:styleId="2C7ED433E54E4B978A3C113C2CCA260D">
    <w:name w:val="2C7ED433E54E4B978A3C113C2CCA260D"/>
  </w:style>
  <w:style w:type="paragraph" w:customStyle="1" w:styleId="9D5DB189BB13488CB212DACE41F68322">
    <w:name w:val="9D5DB189BB13488CB212DACE41F68322"/>
  </w:style>
  <w:style w:type="paragraph" w:customStyle="1" w:styleId="3B463C4E19E643D68BD7F95DD1F9E109">
    <w:name w:val="3B463C4E19E643D68BD7F95DD1F9E109"/>
  </w:style>
  <w:style w:type="paragraph" w:customStyle="1" w:styleId="924DF9211A9E439FA272E894FCBE43C6">
    <w:name w:val="924DF9211A9E439FA272E894FCBE43C6"/>
  </w:style>
  <w:style w:type="paragraph" w:customStyle="1" w:styleId="F5B0C16B97EB4C4381BB45DA15B0FA96">
    <w:name w:val="F5B0C16B97EB4C4381BB45DA15B0FA96"/>
  </w:style>
  <w:style w:type="paragraph" w:customStyle="1" w:styleId="3AA771CC416E4726916FC85E85C1E6EA">
    <w:name w:val="3AA771CC416E4726916FC85E85C1E6EA"/>
  </w:style>
  <w:style w:type="paragraph" w:customStyle="1" w:styleId="4F426B38BD984A70820253468528EB52">
    <w:name w:val="4F426B38BD984A70820253468528EB52"/>
  </w:style>
  <w:style w:type="paragraph" w:customStyle="1" w:styleId="EEBF3CA6A107429A9D6F952C3268B158">
    <w:name w:val="EEBF3CA6A107429A9D6F952C3268B158"/>
  </w:style>
  <w:style w:type="paragraph" w:customStyle="1" w:styleId="06B6B1BEB15E434C97CB8E24006853DC">
    <w:name w:val="06B6B1BEB15E434C97CB8E24006853DC"/>
  </w:style>
  <w:style w:type="paragraph" w:customStyle="1" w:styleId="30DEA1EEF83A4EB283B97A8054D63F8C">
    <w:name w:val="30DEA1EEF83A4EB283B97A8054D63F8C"/>
  </w:style>
  <w:style w:type="paragraph" w:customStyle="1" w:styleId="77BB214B725148BA88624E0601CF58DC">
    <w:name w:val="77BB214B725148BA88624E0601CF58DC"/>
  </w:style>
  <w:style w:type="paragraph" w:customStyle="1" w:styleId="703D0FD2A8154FA6B8EC2A8DC95981C1">
    <w:name w:val="703D0FD2A8154FA6B8EC2A8DC95981C1"/>
  </w:style>
  <w:style w:type="paragraph" w:customStyle="1" w:styleId="CB58A27A59794D5B8809D54B0ABAD315">
    <w:name w:val="CB58A27A59794D5B8809D54B0ABAD315"/>
  </w:style>
  <w:style w:type="paragraph" w:customStyle="1" w:styleId="16700BD235134F6291C3665C5BA12ACF">
    <w:name w:val="16700BD235134F6291C3665C5BA12ACF"/>
  </w:style>
  <w:style w:type="paragraph" w:customStyle="1" w:styleId="88A986D3CD94425294BBD7B20EBFAFC2">
    <w:name w:val="88A986D3CD94425294BBD7B20EBFAFC2"/>
  </w:style>
  <w:style w:type="paragraph" w:customStyle="1" w:styleId="15C80B6D25FE4ACDB0C474973C90D18E">
    <w:name w:val="15C80B6D25FE4ACDB0C474973C90D18E"/>
  </w:style>
  <w:style w:type="paragraph" w:customStyle="1" w:styleId="6EFCC4DF47D643D78AB56D7C8F7C4F9C">
    <w:name w:val="6EFCC4DF47D643D78AB56D7C8F7C4F9C"/>
  </w:style>
  <w:style w:type="paragraph" w:customStyle="1" w:styleId="2DA2BCA568204F1E998218A0CA25A1A8">
    <w:name w:val="2DA2BCA568204F1E998218A0CA25A1A8"/>
  </w:style>
  <w:style w:type="paragraph" w:customStyle="1" w:styleId="BA040FDCC19F488C90E64583E0287C6F">
    <w:name w:val="BA040FDCC19F488C90E64583E0287C6F"/>
  </w:style>
  <w:style w:type="paragraph" w:customStyle="1" w:styleId="5E85DB8E4DBC43549EC811F421E8B026">
    <w:name w:val="5E85DB8E4DBC43549EC811F421E8B026"/>
  </w:style>
  <w:style w:type="paragraph" w:customStyle="1" w:styleId="724356BEC23943DB97839F3796F16014">
    <w:name w:val="724356BEC23943DB97839F3796F16014"/>
  </w:style>
  <w:style w:type="paragraph" w:customStyle="1" w:styleId="0F1BB3F63A874D47ADEA4FD763A6EE0E">
    <w:name w:val="0F1BB3F63A874D47ADEA4FD763A6EE0E"/>
  </w:style>
  <w:style w:type="paragraph" w:customStyle="1" w:styleId="3DBC87584B7B43C380E93C4A9C1F33E0">
    <w:name w:val="3DBC87584B7B43C380E93C4A9C1F33E0"/>
  </w:style>
  <w:style w:type="paragraph" w:customStyle="1" w:styleId="AC09DBFDD7C04FCF98FB0F6CE0009958">
    <w:name w:val="AC09DBFDD7C04FCF98FB0F6CE0009958"/>
  </w:style>
  <w:style w:type="paragraph" w:customStyle="1" w:styleId="CEC8D1520DFE49BA866951F27DBE19B5">
    <w:name w:val="CEC8D1520DFE49BA866951F27DBE19B5"/>
  </w:style>
  <w:style w:type="paragraph" w:customStyle="1" w:styleId="D00117E6FF4F47CE8363B686E2A67D8A">
    <w:name w:val="D00117E6FF4F47CE8363B686E2A67D8A"/>
  </w:style>
  <w:style w:type="paragraph" w:customStyle="1" w:styleId="D4664C7EA2C74124B6FF7C8980072C63">
    <w:name w:val="D4664C7EA2C74124B6FF7C8980072C6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E722D6962F432187DB86B5AE381D17">
    <w:name w:val="63E722D6962F432187DB86B5AE381D17"/>
  </w:style>
  <w:style w:type="paragraph" w:customStyle="1" w:styleId="3FC04F9DE3E84323A748454BFD3D7359">
    <w:name w:val="3FC04F9DE3E84323A748454BFD3D7359"/>
  </w:style>
  <w:style w:type="paragraph" w:customStyle="1" w:styleId="5E88DAA842B8452B84ABA0B1DD4947FD">
    <w:name w:val="5E88DAA842B8452B84ABA0B1DD4947FD"/>
  </w:style>
  <w:style w:type="paragraph" w:customStyle="1" w:styleId="7ACAA80962D84C368F3DBC829907C5C4">
    <w:name w:val="7ACAA80962D84C368F3DBC829907C5C4"/>
  </w:style>
  <w:style w:type="paragraph" w:customStyle="1" w:styleId="A934F0885496414CA2D9D92A43F03CED">
    <w:name w:val="A934F0885496414CA2D9D92A43F03CED"/>
  </w:style>
  <w:style w:type="paragraph" w:customStyle="1" w:styleId="E5BC859B0E844D0BA65437C67D54ECD2">
    <w:name w:val="E5BC859B0E844D0BA65437C67D54ECD2"/>
  </w:style>
  <w:style w:type="character" w:styleId="Emphasis">
    <w:name w:val="Emphasis"/>
    <w:basedOn w:val="DefaultParagraphFont"/>
    <w:uiPriority w:val="4"/>
    <w:unhideWhenUsed/>
    <w:qFormat/>
    <w:rPr>
      <w:i/>
      <w:iCs/>
    </w:rPr>
  </w:style>
  <w:style w:type="paragraph" w:customStyle="1" w:styleId="7557D89187904F77951EC520C93B06F3">
    <w:name w:val="7557D89187904F77951EC520C93B06F3"/>
  </w:style>
  <w:style w:type="paragraph" w:customStyle="1" w:styleId="639B2DE78EA44261BE4F7E266DF649A7">
    <w:name w:val="639B2DE78EA44261BE4F7E266DF649A7"/>
  </w:style>
  <w:style w:type="paragraph" w:customStyle="1" w:styleId="858112E9E2F94DB18D3F35AE3B36FD41">
    <w:name w:val="858112E9E2F94DB18D3F35AE3B36FD41"/>
  </w:style>
  <w:style w:type="paragraph" w:customStyle="1" w:styleId="3ECE78911C8E45A196EC24288A6462AA">
    <w:name w:val="3ECE78911C8E45A196EC24288A6462AA"/>
  </w:style>
  <w:style w:type="paragraph" w:customStyle="1" w:styleId="A108CA6643494F3AA89D1F67D471F7C0">
    <w:name w:val="A108CA6643494F3AA89D1F67D471F7C0"/>
  </w:style>
  <w:style w:type="paragraph" w:customStyle="1" w:styleId="A1B035F91CBF4AA0AA6C910C267F46A9">
    <w:name w:val="A1B035F91CBF4AA0AA6C910C267F46A9"/>
  </w:style>
  <w:style w:type="paragraph" w:customStyle="1" w:styleId="CB34FEADFCA04B0FB3C3719A59603740">
    <w:name w:val="CB34FEADFCA04B0FB3C3719A59603740"/>
  </w:style>
  <w:style w:type="paragraph" w:customStyle="1" w:styleId="B2C8734EE8D24F1A85C796667F555945">
    <w:name w:val="B2C8734EE8D24F1A85C796667F555945"/>
  </w:style>
  <w:style w:type="paragraph" w:customStyle="1" w:styleId="8634E2F24FB0495A98101E251213C67E">
    <w:name w:val="8634E2F24FB0495A98101E251213C67E"/>
  </w:style>
  <w:style w:type="paragraph" w:customStyle="1" w:styleId="F709F8085AF74A9EAC9C4FA044FD2F62">
    <w:name w:val="F709F8085AF74A9EAC9C4FA044FD2F62"/>
  </w:style>
  <w:style w:type="paragraph" w:customStyle="1" w:styleId="91588C73242349768B16CC05087B9235">
    <w:name w:val="91588C73242349768B16CC05087B9235"/>
  </w:style>
  <w:style w:type="paragraph" w:customStyle="1" w:styleId="99C05B14F5954D25AF17E324F646EA40">
    <w:name w:val="99C05B14F5954D25AF17E324F646EA40"/>
  </w:style>
  <w:style w:type="paragraph" w:customStyle="1" w:styleId="B023D8977247497F8C01E7C2709A8FD2">
    <w:name w:val="B023D8977247497F8C01E7C2709A8FD2"/>
  </w:style>
  <w:style w:type="paragraph" w:customStyle="1" w:styleId="B43CB4AA42F44DB3AFEE1E56E5EC5524">
    <w:name w:val="B43CB4AA42F44DB3AFEE1E56E5EC5524"/>
  </w:style>
  <w:style w:type="paragraph" w:customStyle="1" w:styleId="3725BF1736A04874A95784A98FA4EBB3">
    <w:name w:val="3725BF1736A04874A95784A98FA4EBB3"/>
  </w:style>
  <w:style w:type="paragraph" w:customStyle="1" w:styleId="0C727FB1E5534F49ABFF77916572D50C">
    <w:name w:val="0C727FB1E5534F49ABFF77916572D50C"/>
  </w:style>
  <w:style w:type="paragraph" w:customStyle="1" w:styleId="7A7A662DC3BA45DAB449049B2E9B9CF5">
    <w:name w:val="7A7A662DC3BA45DAB449049B2E9B9CF5"/>
  </w:style>
  <w:style w:type="paragraph" w:customStyle="1" w:styleId="500098900D9647A3AE64E1C027953638">
    <w:name w:val="500098900D9647A3AE64E1C027953638"/>
  </w:style>
  <w:style w:type="paragraph" w:customStyle="1" w:styleId="B282BEB9CC5244FD911B4577CE7C8899">
    <w:name w:val="B282BEB9CC5244FD911B4577CE7C8899"/>
  </w:style>
  <w:style w:type="paragraph" w:customStyle="1" w:styleId="DA3AC74528C943AD81F1EC7B69F51B7C">
    <w:name w:val="DA3AC74528C943AD81F1EC7B69F51B7C"/>
  </w:style>
  <w:style w:type="paragraph" w:customStyle="1" w:styleId="6DD00F2F35D64C0AA3F552F6C4DCE1EA">
    <w:name w:val="6DD00F2F35D64C0AA3F552F6C4DCE1EA"/>
  </w:style>
  <w:style w:type="paragraph" w:customStyle="1" w:styleId="947FF319771047648C0FB5E2182540A8">
    <w:name w:val="947FF319771047648C0FB5E2182540A8"/>
  </w:style>
  <w:style w:type="paragraph" w:customStyle="1" w:styleId="05A5E6F1AECB48C791491D3626A641EA">
    <w:name w:val="05A5E6F1AECB48C791491D3626A641EA"/>
  </w:style>
  <w:style w:type="paragraph" w:customStyle="1" w:styleId="72FFD7DF90E740AC8E8131E5E8D5221A">
    <w:name w:val="72FFD7DF90E740AC8E8131E5E8D5221A"/>
  </w:style>
  <w:style w:type="paragraph" w:customStyle="1" w:styleId="03CB12D530D744F6840E33027DCBC4D2">
    <w:name w:val="03CB12D530D744F6840E33027DCBC4D2"/>
  </w:style>
  <w:style w:type="paragraph" w:customStyle="1" w:styleId="549342D7A59B4F84A3D16FC89BE1F2D9">
    <w:name w:val="549342D7A59B4F84A3D16FC89BE1F2D9"/>
  </w:style>
  <w:style w:type="paragraph" w:customStyle="1" w:styleId="DB864CA1B7284B59B173679A6951DDDC">
    <w:name w:val="DB864CA1B7284B59B173679A6951DDDC"/>
  </w:style>
  <w:style w:type="paragraph" w:customStyle="1" w:styleId="3A017966359B46CD9EE1D1B018AC2265">
    <w:name w:val="3A017966359B46CD9EE1D1B018AC2265"/>
  </w:style>
  <w:style w:type="paragraph" w:customStyle="1" w:styleId="A268469565B74F5C995D902D296B716A">
    <w:name w:val="A268469565B74F5C995D902D296B716A"/>
  </w:style>
  <w:style w:type="paragraph" w:customStyle="1" w:styleId="5F9CBA40AA814F34A45B35A4C7C6346E">
    <w:name w:val="5F9CBA40AA814F34A45B35A4C7C6346E"/>
  </w:style>
  <w:style w:type="paragraph" w:customStyle="1" w:styleId="2C7ED433E54E4B978A3C113C2CCA260D">
    <w:name w:val="2C7ED433E54E4B978A3C113C2CCA260D"/>
  </w:style>
  <w:style w:type="paragraph" w:customStyle="1" w:styleId="9D5DB189BB13488CB212DACE41F68322">
    <w:name w:val="9D5DB189BB13488CB212DACE41F68322"/>
  </w:style>
  <w:style w:type="paragraph" w:customStyle="1" w:styleId="3B463C4E19E643D68BD7F95DD1F9E109">
    <w:name w:val="3B463C4E19E643D68BD7F95DD1F9E109"/>
  </w:style>
  <w:style w:type="paragraph" w:customStyle="1" w:styleId="924DF9211A9E439FA272E894FCBE43C6">
    <w:name w:val="924DF9211A9E439FA272E894FCBE43C6"/>
  </w:style>
  <w:style w:type="paragraph" w:customStyle="1" w:styleId="F5B0C16B97EB4C4381BB45DA15B0FA96">
    <w:name w:val="F5B0C16B97EB4C4381BB45DA15B0FA96"/>
  </w:style>
  <w:style w:type="paragraph" w:customStyle="1" w:styleId="3AA771CC416E4726916FC85E85C1E6EA">
    <w:name w:val="3AA771CC416E4726916FC85E85C1E6EA"/>
  </w:style>
  <w:style w:type="paragraph" w:customStyle="1" w:styleId="4F426B38BD984A70820253468528EB52">
    <w:name w:val="4F426B38BD984A70820253468528EB52"/>
  </w:style>
  <w:style w:type="paragraph" w:customStyle="1" w:styleId="EEBF3CA6A107429A9D6F952C3268B158">
    <w:name w:val="EEBF3CA6A107429A9D6F952C3268B158"/>
  </w:style>
  <w:style w:type="paragraph" w:customStyle="1" w:styleId="06B6B1BEB15E434C97CB8E24006853DC">
    <w:name w:val="06B6B1BEB15E434C97CB8E24006853DC"/>
  </w:style>
  <w:style w:type="paragraph" w:customStyle="1" w:styleId="30DEA1EEF83A4EB283B97A8054D63F8C">
    <w:name w:val="30DEA1EEF83A4EB283B97A8054D63F8C"/>
  </w:style>
  <w:style w:type="paragraph" w:customStyle="1" w:styleId="77BB214B725148BA88624E0601CF58DC">
    <w:name w:val="77BB214B725148BA88624E0601CF58DC"/>
  </w:style>
  <w:style w:type="paragraph" w:customStyle="1" w:styleId="703D0FD2A8154FA6B8EC2A8DC95981C1">
    <w:name w:val="703D0FD2A8154FA6B8EC2A8DC95981C1"/>
  </w:style>
  <w:style w:type="paragraph" w:customStyle="1" w:styleId="CB58A27A59794D5B8809D54B0ABAD315">
    <w:name w:val="CB58A27A59794D5B8809D54B0ABAD315"/>
  </w:style>
  <w:style w:type="paragraph" w:customStyle="1" w:styleId="16700BD235134F6291C3665C5BA12ACF">
    <w:name w:val="16700BD235134F6291C3665C5BA12ACF"/>
  </w:style>
  <w:style w:type="paragraph" w:customStyle="1" w:styleId="88A986D3CD94425294BBD7B20EBFAFC2">
    <w:name w:val="88A986D3CD94425294BBD7B20EBFAFC2"/>
  </w:style>
  <w:style w:type="paragraph" w:customStyle="1" w:styleId="15C80B6D25FE4ACDB0C474973C90D18E">
    <w:name w:val="15C80B6D25FE4ACDB0C474973C90D18E"/>
  </w:style>
  <w:style w:type="paragraph" w:customStyle="1" w:styleId="6EFCC4DF47D643D78AB56D7C8F7C4F9C">
    <w:name w:val="6EFCC4DF47D643D78AB56D7C8F7C4F9C"/>
  </w:style>
  <w:style w:type="paragraph" w:customStyle="1" w:styleId="2DA2BCA568204F1E998218A0CA25A1A8">
    <w:name w:val="2DA2BCA568204F1E998218A0CA25A1A8"/>
  </w:style>
  <w:style w:type="paragraph" w:customStyle="1" w:styleId="BA040FDCC19F488C90E64583E0287C6F">
    <w:name w:val="BA040FDCC19F488C90E64583E0287C6F"/>
  </w:style>
  <w:style w:type="paragraph" w:customStyle="1" w:styleId="5E85DB8E4DBC43549EC811F421E8B026">
    <w:name w:val="5E85DB8E4DBC43549EC811F421E8B026"/>
  </w:style>
  <w:style w:type="paragraph" w:customStyle="1" w:styleId="724356BEC23943DB97839F3796F16014">
    <w:name w:val="724356BEC23943DB97839F3796F16014"/>
  </w:style>
  <w:style w:type="paragraph" w:customStyle="1" w:styleId="0F1BB3F63A874D47ADEA4FD763A6EE0E">
    <w:name w:val="0F1BB3F63A874D47ADEA4FD763A6EE0E"/>
  </w:style>
  <w:style w:type="paragraph" w:customStyle="1" w:styleId="3DBC87584B7B43C380E93C4A9C1F33E0">
    <w:name w:val="3DBC87584B7B43C380E93C4A9C1F33E0"/>
  </w:style>
  <w:style w:type="paragraph" w:customStyle="1" w:styleId="AC09DBFDD7C04FCF98FB0F6CE0009958">
    <w:name w:val="AC09DBFDD7C04FCF98FB0F6CE0009958"/>
  </w:style>
  <w:style w:type="paragraph" w:customStyle="1" w:styleId="CEC8D1520DFE49BA866951F27DBE19B5">
    <w:name w:val="CEC8D1520DFE49BA866951F27DBE19B5"/>
  </w:style>
  <w:style w:type="paragraph" w:customStyle="1" w:styleId="D00117E6FF4F47CE8363B686E2A67D8A">
    <w:name w:val="D00117E6FF4F47CE8363B686E2A67D8A"/>
  </w:style>
  <w:style w:type="paragraph" w:customStyle="1" w:styleId="D4664C7EA2C74124B6FF7C8980072C63">
    <w:name w:val="D4664C7EA2C74124B6FF7C8980072C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BRONCHIAL HYGIENE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E23C1E-20A8-4D00-8160-F09FC7981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8</Pages>
  <Words>1537</Words>
  <Characters>8766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2020-07-19T21:30:00Z</dcterms:created>
  <dcterms:modified xsi:type="dcterms:W3CDTF">2020-07-19T21:30:00Z</dcterms:modified>
</cp:coreProperties>
</file>